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213A7E2C" w:rsidR="00B418E6" w:rsidRDefault="00B418E6" w:rsidP="00B418E6">
      <w:pPr>
        <w:tabs>
          <w:tab w:val="left" w:pos="8137"/>
        </w:tabs>
        <w:spacing w:before="60" w:after="60"/>
        <w:jc w:val="center"/>
        <w:rPr>
          <w:b/>
          <w:bCs/>
        </w:rPr>
      </w:pPr>
      <w:r w:rsidRPr="00853E6A">
        <w:rPr>
          <w:b/>
          <w:bCs/>
        </w:rPr>
        <w:t>TECHNICAL SPECIFICATION</w:t>
      </w:r>
    </w:p>
    <w:p w14:paraId="3AA23585" w14:textId="46E2FFB7" w:rsidR="00B418E6" w:rsidRPr="00AB7937" w:rsidRDefault="00AB7937" w:rsidP="00B418E6">
      <w:pPr>
        <w:pStyle w:val="Sraopastraipa"/>
        <w:tabs>
          <w:tab w:val="left" w:pos="284"/>
        </w:tabs>
        <w:spacing w:before="60" w:after="60"/>
        <w:ind w:left="0"/>
        <w:jc w:val="center"/>
        <w:rPr>
          <w:rFonts w:ascii="Times New Roman" w:eastAsia="Times New Roman" w:hAnsi="Times New Roman" w:cs="Times New Roman"/>
          <w:b/>
          <w:bCs/>
          <w:lang w:val="lt-LT" w:eastAsia="lt-LT"/>
        </w:rPr>
      </w:pPr>
      <w:r w:rsidRPr="00AB7937">
        <w:rPr>
          <w:rFonts w:ascii="Times New Roman" w:eastAsia="Times New Roman" w:hAnsi="Times New Roman" w:cs="Times New Roman"/>
          <w:b/>
          <w:bCs/>
          <w:lang w:eastAsia="lt-LT"/>
        </w:rPr>
        <w:t>(PU-13851/25)</w:t>
      </w:r>
      <w:r w:rsidRPr="00AB7937">
        <w:rPr>
          <w:rFonts w:ascii="Times New Roman" w:eastAsia="Times New Roman" w:hAnsi="Times New Roman" w:cs="Times New Roman"/>
          <w:b/>
          <w:bCs/>
          <w:lang w:eastAsia="lt-LT"/>
        </w:rPr>
        <w:t xml:space="preserve"> </w:t>
      </w:r>
      <w:r w:rsidR="00982E2B" w:rsidRPr="00AB7937">
        <w:rPr>
          <w:rFonts w:ascii="Times New Roman" w:eastAsia="Times New Roman" w:hAnsi="Times New Roman" w:cs="Times New Roman"/>
          <w:b/>
          <w:bCs/>
          <w:lang w:eastAsia="lt-LT"/>
        </w:rPr>
        <w:t>[IITP25] Pilot solution for (partial) automation of patrol inspections</w:t>
      </w:r>
    </w:p>
    <w:p w14:paraId="4C9C90FD" w14:textId="77777777" w:rsidR="00982E2B" w:rsidRPr="00853E6A" w:rsidRDefault="00982E2B"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53E6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53E6A">
        <w:rPr>
          <w:rFonts w:ascii="Times New Roman" w:hAnsi="Times New Roman" w:cs="Times New Roman"/>
          <w:b/>
        </w:rPr>
        <w:t>TERMS AND ABBREVIATIONS</w:t>
      </w:r>
    </w:p>
    <w:p w14:paraId="27E9038F" w14:textId="04DA7528" w:rsidR="00B418E6" w:rsidRPr="00853E6A"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53E6A">
        <w:rPr>
          <w:rFonts w:ascii="Times New Roman" w:hAnsi="Times New Roman" w:cs="Times New Roman"/>
          <w:b/>
        </w:rPr>
        <w:t xml:space="preserve">The client </w:t>
      </w:r>
      <w:r w:rsidR="00B418E6" w:rsidRPr="00853E6A">
        <w:rPr>
          <w:rFonts w:ascii="Times New Roman" w:hAnsi="Times New Roman" w:cs="Times New Roman"/>
        </w:rPr>
        <w:t>is AB "K</w:t>
      </w:r>
      <w:r w:rsidR="003826E0">
        <w:rPr>
          <w:rFonts w:ascii="Times New Roman" w:hAnsi="Times New Roman" w:cs="Times New Roman"/>
        </w:rPr>
        <w:t>eli</w:t>
      </w:r>
      <w:r w:rsidR="003826E0">
        <w:rPr>
          <w:rFonts w:ascii="Times New Roman" w:hAnsi="Times New Roman" w:cs="Times New Roman"/>
          <w:lang w:val="lt-LT"/>
        </w:rPr>
        <w:t>ų priežiūra</w:t>
      </w:r>
      <w:r w:rsidR="00B418E6" w:rsidRPr="00853E6A">
        <w:rPr>
          <w:rFonts w:ascii="Times New Roman" w:hAnsi="Times New Roman" w:cs="Times New Roman"/>
        </w:rPr>
        <w:t>".</w:t>
      </w:r>
    </w:p>
    <w:p w14:paraId="313A5B7E" w14:textId="2043113E" w:rsidR="00B418E6" w:rsidRPr="00853E6A"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53E6A">
        <w:rPr>
          <w:rFonts w:ascii="Times New Roman" w:hAnsi="Times New Roman" w:cs="Times New Roman"/>
          <w:b/>
        </w:rPr>
        <w:t xml:space="preserve">Supplier </w:t>
      </w:r>
      <w:r w:rsidRPr="00853E6A">
        <w:rPr>
          <w:rFonts w:ascii="Times New Roman" w:hAnsi="Times New Roman" w:cs="Times New Roman"/>
        </w:rPr>
        <w:t xml:space="preserve">– </w:t>
      </w:r>
      <w:r w:rsidR="00B418E6" w:rsidRPr="00853E6A">
        <w:rPr>
          <w:rFonts w:ascii="Times New Roman" w:hAnsi="Times New Roman" w:cs="Times New Roman"/>
          <w:bCs/>
        </w:rPr>
        <w:t>economic entity – a natural person, a private legal entity, a public legal entity, other organizations and their subdivisions or a group of such persons</w:t>
      </w:r>
      <w:r w:rsidR="00B418E6" w:rsidRPr="00853E6A">
        <w:rPr>
          <w:rFonts w:ascii="Times New Roman" w:hAnsi="Times New Roman" w:cs="Times New Roman"/>
        </w:rPr>
        <w:t xml:space="preserve"> with whom the Customer concludes the Agreement.</w:t>
      </w:r>
    </w:p>
    <w:p w14:paraId="4B3FE849" w14:textId="4FDCD9C6" w:rsidR="00B418E6" w:rsidRPr="00853E6A"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53E6A">
        <w:rPr>
          <w:rFonts w:ascii="Times New Roman" w:hAnsi="Times New Roman" w:cs="Times New Roman"/>
          <w:b/>
        </w:rPr>
        <w:t>Contract</w:t>
      </w:r>
      <w:r w:rsidRPr="00853E6A">
        <w:rPr>
          <w:rFonts w:ascii="Times New Roman" w:hAnsi="Times New Roman" w:cs="Times New Roman"/>
        </w:rPr>
        <w:t xml:space="preserve"> – concluded between </w:t>
      </w:r>
      <w:r w:rsidR="00507FE7" w:rsidRPr="00853E6A">
        <w:rPr>
          <w:rFonts w:ascii="Times New Roman" w:hAnsi="Times New Roman" w:cs="Times New Roman"/>
          <w:bCs/>
        </w:rPr>
        <w:t xml:space="preserve">the Customer and the Supplier </w:t>
      </w:r>
      <w:r w:rsidRPr="00853E6A">
        <w:rPr>
          <w:rFonts w:ascii="Times New Roman" w:hAnsi="Times New Roman" w:cs="Times New Roman"/>
        </w:rPr>
        <w:t>regarding the object of the purchase.</w:t>
      </w:r>
    </w:p>
    <w:p w14:paraId="62D9730C" w14:textId="77777777" w:rsidR="00AB7937" w:rsidRPr="00853E6A" w:rsidRDefault="00AB7937" w:rsidP="00AB7937">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53E6A">
        <w:rPr>
          <w:rFonts w:ascii="Times New Roman" w:hAnsi="Times New Roman" w:cs="Times New Roman"/>
          <w:b/>
        </w:rPr>
        <w:t xml:space="preserve">The name of the object of the purchase </w:t>
      </w:r>
      <w:r w:rsidRPr="00853E6A">
        <w:rPr>
          <w:rFonts w:ascii="Times New Roman" w:hAnsi="Times New Roman" w:cs="Times New Roman"/>
        </w:rPr>
        <w:t xml:space="preserve">is </w:t>
      </w:r>
      <w:sdt>
        <w:sdtPr>
          <w:rPr>
            <w:rStyle w:val="PavadinimasDiagrama"/>
            <w:rFonts w:ascii="Times New Roman" w:hAnsi="Times New Roman" w:cs="Times New Roman"/>
            <w:sz w:val="24"/>
            <w:szCs w:val="24"/>
          </w:rPr>
          <w:alias w:val="Pirkimo objekto pavadinimas"/>
          <w:tag w:val="Pirkimo objekto pavadinimas"/>
          <w:id w:val="-1886792520"/>
          <w:placeholder>
            <w:docPart w:val="7B2B87AFD851457B8EB06748ACABA4FB"/>
          </w:placeholder>
        </w:sdtPr>
        <w:sdtEndPr>
          <w:rPr>
            <w:rStyle w:val="Numatytasispastraiposriftas"/>
            <w:rFonts w:eastAsiaTheme="minorHAnsi"/>
            <w:spacing w:val="0"/>
            <w:kern w:val="0"/>
            <w:lang w:val="en-US" w:eastAsia="en-US"/>
          </w:rPr>
        </w:sdtEndPr>
        <w:sdtContent>
          <w:proofErr w:type="spellStart"/>
          <w:r w:rsidRPr="00853E6A">
            <w:rPr>
              <w:rStyle w:val="PavadinimasDiagrama"/>
              <w:rFonts w:ascii="Times New Roman" w:hAnsi="Times New Roman" w:cs="Times New Roman"/>
              <w:sz w:val="24"/>
              <w:szCs w:val="24"/>
            </w:rPr>
            <w:t>Automatic</w:t>
          </w:r>
          <w:proofErr w:type="spellEnd"/>
          <w:r w:rsidRPr="00853E6A">
            <w:rPr>
              <w:rStyle w:val="PavadinimasDiagrama"/>
              <w:rFonts w:ascii="Times New Roman" w:hAnsi="Times New Roman" w:cs="Times New Roman"/>
              <w:sz w:val="24"/>
              <w:szCs w:val="24"/>
            </w:rPr>
            <w:t xml:space="preserve"> </w:t>
          </w:r>
          <w:proofErr w:type="spellStart"/>
          <w:r w:rsidRPr="00853E6A">
            <w:rPr>
              <w:rStyle w:val="PavadinimasDiagrama"/>
              <w:rFonts w:ascii="Times New Roman" w:hAnsi="Times New Roman" w:cs="Times New Roman"/>
              <w:sz w:val="24"/>
              <w:szCs w:val="24"/>
            </w:rPr>
            <w:t>path</w:t>
          </w:r>
          <w:proofErr w:type="spellEnd"/>
          <w:r w:rsidRPr="00853E6A">
            <w:rPr>
              <w:rStyle w:val="PavadinimasDiagrama"/>
              <w:rFonts w:ascii="Times New Roman" w:hAnsi="Times New Roman" w:cs="Times New Roman"/>
              <w:sz w:val="24"/>
              <w:szCs w:val="24"/>
            </w:rPr>
            <w:t xml:space="preserve"> </w:t>
          </w:r>
          <w:proofErr w:type="spellStart"/>
          <w:r w:rsidRPr="00853E6A">
            <w:rPr>
              <w:rStyle w:val="PavadinimasDiagrama"/>
              <w:rFonts w:ascii="Times New Roman" w:hAnsi="Times New Roman" w:cs="Times New Roman"/>
              <w:sz w:val="24"/>
              <w:szCs w:val="24"/>
            </w:rPr>
            <w:t>Defect</w:t>
          </w:r>
          <w:proofErr w:type="spellEnd"/>
          <w:r w:rsidRPr="00853E6A">
            <w:rPr>
              <w:rStyle w:val="PavadinimasDiagrama"/>
              <w:rFonts w:ascii="Times New Roman" w:hAnsi="Times New Roman" w:cs="Times New Roman"/>
              <w:sz w:val="24"/>
              <w:szCs w:val="24"/>
            </w:rPr>
            <w:t xml:space="preserve"> </w:t>
          </w:r>
          <w:proofErr w:type="spellStart"/>
          <w:r w:rsidRPr="00853E6A">
            <w:rPr>
              <w:rStyle w:val="PavadinimasDiagrama"/>
              <w:rFonts w:ascii="Times New Roman" w:hAnsi="Times New Roman" w:cs="Times New Roman"/>
              <w:sz w:val="24"/>
              <w:szCs w:val="24"/>
            </w:rPr>
            <w:t>Identification</w:t>
          </w:r>
          <w:proofErr w:type="spellEnd"/>
          <w:r w:rsidRPr="00853E6A">
            <w:rPr>
              <w:rStyle w:val="PavadinimasDiagrama"/>
              <w:rFonts w:ascii="Times New Roman" w:hAnsi="Times New Roman" w:cs="Times New Roman"/>
              <w:sz w:val="24"/>
              <w:szCs w:val="24"/>
            </w:rPr>
            <w:t xml:space="preserve"> System </w:t>
          </w:r>
          <w:proofErr w:type="spellStart"/>
          <w:r w:rsidRPr="00853E6A">
            <w:rPr>
              <w:rStyle w:val="PavadinimasDiagrama"/>
              <w:rFonts w:ascii="Times New Roman" w:hAnsi="Times New Roman" w:cs="Times New Roman"/>
              <w:sz w:val="24"/>
              <w:szCs w:val="24"/>
            </w:rPr>
            <w:t>Development</w:t>
          </w:r>
          <w:proofErr w:type="spellEnd"/>
        </w:sdtContent>
      </w:sdt>
      <w:r w:rsidRPr="00853E6A">
        <w:rPr>
          <w:rFonts w:ascii="Times New Roman" w:hAnsi="Times New Roman" w:cs="Times New Roman"/>
        </w:rPr>
        <w:t xml:space="preserve"> (hereinafter referred to as the </w:t>
      </w:r>
      <w:r>
        <w:rPr>
          <w:rFonts w:ascii="Times New Roman" w:hAnsi="Times New Roman" w:cs="Times New Roman"/>
          <w:b/>
          <w:bCs/>
        </w:rPr>
        <w:t>Goods</w:t>
      </w:r>
      <w:r w:rsidRPr="00853E6A">
        <w:rPr>
          <w:rFonts w:ascii="Times New Roman" w:hAnsi="Times New Roman" w:cs="Times New Roman"/>
        </w:rPr>
        <w:t>).</w:t>
      </w:r>
    </w:p>
    <w:p w14:paraId="0335A457" w14:textId="77777777" w:rsidR="00F903AA" w:rsidRPr="00853E6A"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53E6A"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53E6A">
        <w:rPr>
          <w:rFonts w:ascii="Times New Roman" w:hAnsi="Times New Roman" w:cs="Times New Roman"/>
          <w:b/>
        </w:rPr>
        <w:t xml:space="preserve">DESCRIPTION OF THE OBJECT OF THE PURCHASE, SCOPE, REQUIREMENTS  </w:t>
      </w:r>
    </w:p>
    <w:bookmarkEnd w:id="0"/>
    <w:p w14:paraId="26A851D7" w14:textId="754E2FA2" w:rsidR="0043044C" w:rsidRPr="00853E6A"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853E6A">
        <w:rPr>
          <w:rFonts w:ascii="Times New Roman" w:hAnsi="Times New Roman" w:cs="Times New Roman"/>
        </w:rPr>
        <w:t xml:space="preserve">Purchase object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456A6C" w:rsidRPr="00853E6A">
            <w:rPr>
              <w:rFonts w:ascii="Times New Roman" w:hAnsi="Times New Roman" w:cs="Times New Roman"/>
            </w:rPr>
            <w:t xml:space="preserve">   into parts of the purchase shall not be divided. </w:t>
          </w:r>
        </w:sdtContent>
      </w:sdt>
      <w:bookmarkEnd w:id="1"/>
    </w:p>
    <w:p w14:paraId="5842BB76" w14:textId="77777777" w:rsidR="00ED47EB" w:rsidRPr="00ED47EB" w:rsidRDefault="00C52C87" w:rsidP="003F1DBA">
      <w:pPr>
        <w:pStyle w:val="Sraopastraipa"/>
        <w:numPr>
          <w:ilvl w:val="1"/>
          <w:numId w:val="1"/>
        </w:numPr>
        <w:tabs>
          <w:tab w:val="left" w:pos="567"/>
        </w:tabs>
        <w:spacing w:before="60" w:after="60"/>
        <w:ind w:left="0" w:firstLine="0"/>
        <w:rPr>
          <w:rStyle w:val="PavadinimasDiagrama"/>
          <w:rFonts w:ascii="Times New Roman" w:eastAsiaTheme="minorEastAsia" w:hAnsi="Times New Roman" w:cs="Times New Roman"/>
          <w:spacing w:val="0"/>
          <w:kern w:val="0"/>
          <w:sz w:val="24"/>
          <w:szCs w:val="24"/>
          <w:lang w:eastAsia="en-US"/>
        </w:rPr>
      </w:pPr>
      <w:r w:rsidRPr="00853E6A">
        <w:rPr>
          <w:rFonts w:ascii="Times New Roman" w:hAnsi="Times New Roman" w:cs="Times New Roman"/>
        </w:rPr>
        <w:t xml:space="preserve">Description of the object of purchase: </w:t>
      </w:r>
    </w:p>
    <w:p w14:paraId="4A1F01A7" w14:textId="122B34B5" w:rsidR="00ED47EB" w:rsidRDefault="00ED47EB" w:rsidP="00ED47EB">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The system must be able to identify defects on the road from the video footage.</w:t>
      </w:r>
    </w:p>
    <w:p w14:paraId="35D2A4B8" w14:textId="2CE132C5" w:rsidR="00ED47EB" w:rsidRDefault="00ED47EB" w:rsidP="00ED47EB">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The system must use machine learning algorithms.</w:t>
      </w:r>
    </w:p>
    <w:p w14:paraId="22EFA4EF" w14:textId="6F997A40" w:rsidR="00ED47EB" w:rsidRDefault="00ED47EB" w:rsidP="00ED47EB">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 xml:space="preserve">A supplier </w:t>
      </w:r>
      <w:r w:rsidR="002015B7">
        <w:rPr>
          <w:rStyle w:val="PavadinimasDiagrama"/>
          <w:rFonts w:ascii="Times New Roman" w:eastAsiaTheme="minorEastAsia" w:hAnsi="Times New Roman" w:cs="Times New Roman"/>
          <w:spacing w:val="0"/>
          <w:kern w:val="0"/>
          <w:sz w:val="24"/>
          <w:szCs w:val="24"/>
          <w:lang w:eastAsia="en-US"/>
        </w:rPr>
        <w:t>must</w:t>
      </w:r>
      <w:r w:rsidRPr="00ED47EB">
        <w:rPr>
          <w:rStyle w:val="PavadinimasDiagrama"/>
          <w:rFonts w:ascii="Times New Roman" w:eastAsiaTheme="minorEastAsia" w:hAnsi="Times New Roman" w:cs="Times New Roman"/>
          <w:spacing w:val="0"/>
          <w:kern w:val="0"/>
          <w:sz w:val="24"/>
          <w:szCs w:val="24"/>
          <w:lang w:eastAsia="en-US"/>
        </w:rPr>
        <w:t xml:space="preserve"> provide data through application programming interfaces (APIs).</w:t>
      </w:r>
    </w:p>
    <w:p w14:paraId="2FD9FD3B" w14:textId="77777777" w:rsidR="00ED47EB" w:rsidRPr="00ED47EB" w:rsidRDefault="00ED47EB" w:rsidP="00ED47EB">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The system must be able to identify the following groups of defects:</w:t>
      </w:r>
    </w:p>
    <w:p w14:paraId="58D48EA8" w14:textId="0DB265E4" w:rsidR="00ED47EB" w:rsidRPr="00ED47EB" w:rsidRDefault="003826E0"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bookmarkStart w:id="2" w:name="_Hlk207627298"/>
      <w:bookmarkStart w:id="3" w:name="_Hlk207627270"/>
      <w:r>
        <w:rPr>
          <w:rStyle w:val="PavadinimasDiagrama"/>
          <w:rFonts w:ascii="Times New Roman" w:eastAsiaTheme="minorEastAsia" w:hAnsi="Times New Roman" w:cs="Times New Roman"/>
          <w:spacing w:val="0"/>
          <w:kern w:val="0"/>
          <w:sz w:val="24"/>
          <w:szCs w:val="24"/>
          <w:lang w:eastAsia="en-US"/>
        </w:rPr>
        <w:t xml:space="preserve">Pothole </w:t>
      </w:r>
      <w:r w:rsidR="00ED47EB" w:rsidRPr="00ED47EB">
        <w:rPr>
          <w:rStyle w:val="PavadinimasDiagrama"/>
          <w:rFonts w:ascii="Times New Roman" w:eastAsiaTheme="minorEastAsia" w:hAnsi="Times New Roman" w:cs="Times New Roman"/>
          <w:spacing w:val="0"/>
          <w:kern w:val="0"/>
          <w:sz w:val="24"/>
          <w:szCs w:val="24"/>
          <w:lang w:eastAsia="en-US"/>
        </w:rPr>
        <w:t>(less than 0.05 m</w:t>
      </w:r>
      <w:r w:rsidR="00ED47EB" w:rsidRPr="003826E0">
        <w:rPr>
          <w:rStyle w:val="PavadinimasDiagrama"/>
          <w:rFonts w:ascii="Times New Roman" w:eastAsiaTheme="minorEastAsia" w:hAnsi="Times New Roman" w:cs="Times New Roman"/>
          <w:spacing w:val="0"/>
          <w:kern w:val="0"/>
          <w:sz w:val="24"/>
          <w:szCs w:val="24"/>
          <w:vertAlign w:val="superscript"/>
          <w:lang w:eastAsia="en-US"/>
        </w:rPr>
        <w:t>2</w:t>
      </w:r>
      <w:r w:rsidR="00ED47EB" w:rsidRPr="00ED47EB">
        <w:rPr>
          <w:rStyle w:val="PavadinimasDiagrama"/>
          <w:rFonts w:ascii="Times New Roman" w:eastAsiaTheme="minorEastAsia" w:hAnsi="Times New Roman" w:cs="Times New Roman"/>
          <w:spacing w:val="0"/>
          <w:kern w:val="0"/>
          <w:sz w:val="24"/>
          <w:szCs w:val="24"/>
          <w:lang w:eastAsia="en-US"/>
        </w:rPr>
        <w:t>)</w:t>
      </w:r>
    </w:p>
    <w:bookmarkEnd w:id="2"/>
    <w:p w14:paraId="6D71B525" w14:textId="7F91CC9A" w:rsidR="00ED47EB" w:rsidRPr="00ED47EB" w:rsidRDefault="00ED47EB"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 xml:space="preserve">Critical </w:t>
      </w:r>
      <w:r w:rsidR="003826E0">
        <w:rPr>
          <w:rStyle w:val="PavadinimasDiagrama"/>
          <w:rFonts w:ascii="Times New Roman" w:eastAsiaTheme="minorEastAsia" w:hAnsi="Times New Roman" w:cs="Times New Roman"/>
          <w:spacing w:val="0"/>
          <w:kern w:val="0"/>
          <w:sz w:val="24"/>
          <w:szCs w:val="24"/>
          <w:lang w:eastAsia="en-US"/>
        </w:rPr>
        <w:t>pothole</w:t>
      </w:r>
      <w:r w:rsidRPr="00ED47EB">
        <w:rPr>
          <w:rStyle w:val="PavadinimasDiagrama"/>
          <w:rFonts w:ascii="Times New Roman" w:eastAsiaTheme="minorEastAsia" w:hAnsi="Times New Roman" w:cs="Times New Roman"/>
          <w:spacing w:val="0"/>
          <w:kern w:val="0"/>
          <w:sz w:val="24"/>
          <w:szCs w:val="24"/>
          <w:lang w:eastAsia="en-US"/>
        </w:rPr>
        <w:t xml:space="preserve"> (</w:t>
      </w:r>
      <w:r w:rsidR="003826E0">
        <w:rPr>
          <w:rStyle w:val="PavadinimasDiagrama"/>
          <w:rFonts w:ascii="Times New Roman" w:eastAsiaTheme="minorEastAsia" w:hAnsi="Times New Roman" w:cs="Times New Roman"/>
          <w:spacing w:val="0"/>
          <w:kern w:val="0"/>
          <w:sz w:val="24"/>
          <w:szCs w:val="24"/>
          <w:lang w:eastAsia="en-US"/>
        </w:rPr>
        <w:t>bigger</w:t>
      </w:r>
      <w:r w:rsidRPr="00ED47EB">
        <w:rPr>
          <w:rStyle w:val="PavadinimasDiagrama"/>
          <w:rFonts w:ascii="Times New Roman" w:eastAsiaTheme="minorEastAsia" w:hAnsi="Times New Roman" w:cs="Times New Roman"/>
          <w:spacing w:val="0"/>
          <w:kern w:val="0"/>
          <w:sz w:val="24"/>
          <w:szCs w:val="24"/>
          <w:lang w:eastAsia="en-US"/>
        </w:rPr>
        <w:t xml:space="preserve"> than 0.05 m</w:t>
      </w:r>
      <w:r w:rsidRPr="003826E0">
        <w:rPr>
          <w:rStyle w:val="PavadinimasDiagrama"/>
          <w:rFonts w:ascii="Times New Roman" w:eastAsiaTheme="minorEastAsia" w:hAnsi="Times New Roman" w:cs="Times New Roman"/>
          <w:spacing w:val="0"/>
          <w:kern w:val="0"/>
          <w:sz w:val="24"/>
          <w:szCs w:val="24"/>
          <w:vertAlign w:val="superscript"/>
          <w:lang w:eastAsia="en-US"/>
        </w:rPr>
        <w:t>2</w:t>
      </w:r>
      <w:r w:rsidRPr="00ED47EB">
        <w:rPr>
          <w:rStyle w:val="PavadinimasDiagrama"/>
          <w:rFonts w:ascii="Times New Roman" w:eastAsiaTheme="minorEastAsia" w:hAnsi="Times New Roman" w:cs="Times New Roman"/>
          <w:spacing w:val="0"/>
          <w:kern w:val="0"/>
          <w:sz w:val="24"/>
          <w:szCs w:val="24"/>
          <w:lang w:eastAsia="en-US"/>
        </w:rPr>
        <w:t>)</w:t>
      </w:r>
    </w:p>
    <w:p w14:paraId="3E3F3EC8" w14:textId="10C63F71" w:rsidR="00ED47EB" w:rsidRPr="00ED47EB" w:rsidRDefault="00F24BF9"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Cracks</w:t>
      </w:r>
    </w:p>
    <w:p w14:paraId="1B585FB1" w14:textId="77777777" w:rsidR="00ED47EB" w:rsidRPr="00ED47EB" w:rsidRDefault="00ED47EB"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Damaged road sign (tilted, turned, faded, or otherwise damaged)</w:t>
      </w:r>
    </w:p>
    <w:p w14:paraId="5DE132BE" w14:textId="285BC565" w:rsidR="00ED47EB" w:rsidRDefault="00ED47EB"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Missing road sign</w:t>
      </w:r>
    </w:p>
    <w:p w14:paraId="135E3EFF" w14:textId="21653D91" w:rsidR="004E729F" w:rsidRPr="00E718D7" w:rsidRDefault="004E729F"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bookmarkStart w:id="4" w:name="_Hlk207279120"/>
      <w:r w:rsidRPr="00E718D7">
        <w:rPr>
          <w:rStyle w:val="PavadinimasDiagrama"/>
          <w:rFonts w:ascii="Times New Roman" w:eastAsiaTheme="minorEastAsia" w:hAnsi="Times New Roman" w:cs="Times New Roman"/>
          <w:spacing w:val="0"/>
          <w:kern w:val="0"/>
          <w:sz w:val="24"/>
          <w:szCs w:val="24"/>
          <w:lang w:eastAsia="en-US"/>
        </w:rPr>
        <w:t xml:space="preserve">Crocodile cracking </w:t>
      </w:r>
    </w:p>
    <w:bookmarkEnd w:id="3"/>
    <w:bookmarkEnd w:id="4"/>
    <w:p w14:paraId="0ECB0941" w14:textId="77777777" w:rsidR="00ED47EB" w:rsidRPr="00ED47EB" w:rsidRDefault="00ED47EB" w:rsidP="00ED47EB">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Each identified defect must contain the following attribution:</w:t>
      </w:r>
    </w:p>
    <w:p w14:paraId="01F99335" w14:textId="43F7B98B" w:rsidR="004E729F" w:rsidRPr="00EE4711" w:rsidRDefault="004E729F"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E4711">
        <w:rPr>
          <w:rStyle w:val="PavadinimasDiagrama"/>
          <w:rFonts w:ascii="Times New Roman" w:eastAsiaTheme="minorEastAsia" w:hAnsi="Times New Roman" w:cs="Times New Roman"/>
          <w:spacing w:val="0"/>
          <w:kern w:val="0"/>
          <w:sz w:val="24"/>
          <w:szCs w:val="24"/>
          <w:lang w:eastAsia="en-US"/>
        </w:rPr>
        <w:t xml:space="preserve">Latitude and longitude (GPS coordinates </w:t>
      </w:r>
      <w:r w:rsidR="00F72AF0" w:rsidRPr="00EE4711">
        <w:rPr>
          <w:rFonts w:ascii="Times New Roman" w:eastAsiaTheme="minorEastAsia" w:hAnsi="Times New Roman" w:cs="Times New Roman"/>
        </w:rPr>
        <w:t>WGS-84 or LKS-94</w:t>
      </w:r>
      <w:r w:rsidRPr="00EE4711">
        <w:rPr>
          <w:rStyle w:val="PavadinimasDiagrama"/>
          <w:rFonts w:ascii="Times New Roman" w:eastAsiaTheme="minorEastAsia" w:hAnsi="Times New Roman" w:cs="Times New Roman"/>
          <w:spacing w:val="0"/>
          <w:kern w:val="0"/>
          <w:sz w:val="24"/>
          <w:szCs w:val="24"/>
          <w:lang w:eastAsia="en-US"/>
        </w:rPr>
        <w:t>)</w:t>
      </w:r>
    </w:p>
    <w:p w14:paraId="5EAAEE35" w14:textId="77777777" w:rsidR="00ED47EB" w:rsidRPr="004E729F" w:rsidRDefault="00ED47EB"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4E729F">
        <w:rPr>
          <w:rStyle w:val="PavadinimasDiagrama"/>
          <w:rFonts w:ascii="Times New Roman" w:eastAsiaTheme="minorEastAsia" w:hAnsi="Times New Roman" w:cs="Times New Roman"/>
          <w:spacing w:val="0"/>
          <w:kern w:val="0"/>
          <w:sz w:val="24"/>
          <w:szCs w:val="24"/>
          <w:lang w:eastAsia="en-US"/>
        </w:rPr>
        <w:t xml:space="preserve">Defect group </w:t>
      </w:r>
    </w:p>
    <w:p w14:paraId="23CEC90D" w14:textId="656EFC75" w:rsidR="00ED47EB" w:rsidRDefault="00ED47EB"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 xml:space="preserve">Defect </w:t>
      </w:r>
      <w:r w:rsidR="003826E0">
        <w:rPr>
          <w:rStyle w:val="PavadinimasDiagrama"/>
          <w:rFonts w:ascii="Times New Roman" w:eastAsiaTheme="minorEastAsia" w:hAnsi="Times New Roman" w:cs="Times New Roman"/>
          <w:spacing w:val="0"/>
          <w:kern w:val="0"/>
          <w:sz w:val="24"/>
          <w:szCs w:val="24"/>
          <w:lang w:eastAsia="en-US"/>
        </w:rPr>
        <w:t>detection</w:t>
      </w:r>
      <w:r>
        <w:rPr>
          <w:rStyle w:val="PavadinimasDiagrama"/>
          <w:rFonts w:ascii="Times New Roman" w:eastAsiaTheme="minorEastAsia" w:hAnsi="Times New Roman" w:cs="Times New Roman"/>
          <w:spacing w:val="0"/>
          <w:kern w:val="0"/>
          <w:sz w:val="24"/>
          <w:szCs w:val="24"/>
          <w:lang w:eastAsia="en-US"/>
        </w:rPr>
        <w:t xml:space="preserve"> </w:t>
      </w:r>
      <w:r w:rsidR="003826E0">
        <w:rPr>
          <w:rStyle w:val="PavadinimasDiagrama"/>
          <w:rFonts w:ascii="Times New Roman" w:eastAsiaTheme="minorEastAsia" w:hAnsi="Times New Roman" w:cs="Times New Roman"/>
          <w:spacing w:val="0"/>
          <w:kern w:val="0"/>
          <w:sz w:val="24"/>
          <w:szCs w:val="24"/>
          <w:lang w:eastAsia="en-US"/>
        </w:rPr>
        <w:t>t</w:t>
      </w:r>
      <w:r>
        <w:rPr>
          <w:rStyle w:val="PavadinimasDiagrama"/>
          <w:rFonts w:ascii="Times New Roman" w:eastAsiaTheme="minorEastAsia" w:hAnsi="Times New Roman" w:cs="Times New Roman"/>
          <w:spacing w:val="0"/>
          <w:kern w:val="0"/>
          <w:sz w:val="24"/>
          <w:szCs w:val="24"/>
          <w:lang w:eastAsia="en-US"/>
        </w:rPr>
        <w:t xml:space="preserve">ime </w:t>
      </w:r>
    </w:p>
    <w:p w14:paraId="693A2C22" w14:textId="77777777" w:rsidR="00ED47EB" w:rsidRDefault="00ED47EB"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A photo or video of the defect</w:t>
      </w:r>
    </w:p>
    <w:p w14:paraId="104E8F82" w14:textId="20B039C4" w:rsidR="00ED47EB" w:rsidRDefault="00ED47EB"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Area, m</w:t>
      </w:r>
      <w:r w:rsidRPr="003826E0">
        <w:rPr>
          <w:rStyle w:val="PavadinimasDiagrama"/>
          <w:rFonts w:ascii="Times New Roman" w:eastAsiaTheme="minorEastAsia" w:hAnsi="Times New Roman" w:cs="Times New Roman"/>
          <w:spacing w:val="0"/>
          <w:kern w:val="0"/>
          <w:sz w:val="24"/>
          <w:szCs w:val="24"/>
          <w:vertAlign w:val="superscript"/>
          <w:lang w:eastAsia="en-US"/>
        </w:rPr>
        <w:t>2</w:t>
      </w:r>
      <w:r>
        <w:rPr>
          <w:rStyle w:val="PavadinimasDiagrama"/>
          <w:rFonts w:ascii="Times New Roman" w:eastAsiaTheme="minorEastAsia" w:hAnsi="Times New Roman" w:cs="Times New Roman"/>
          <w:spacing w:val="0"/>
          <w:kern w:val="0"/>
          <w:sz w:val="24"/>
          <w:szCs w:val="24"/>
          <w:lang w:eastAsia="en-US"/>
        </w:rPr>
        <w:t xml:space="preserve"> (if broken)</w:t>
      </w:r>
    </w:p>
    <w:p w14:paraId="63158891" w14:textId="30E432CA" w:rsidR="00ED47EB" w:rsidRDefault="00ED47EB" w:rsidP="00ED47EB">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Confidence indicator or other equivalent estimate.</w:t>
      </w:r>
    </w:p>
    <w:p w14:paraId="6A535E2E" w14:textId="100B1FD7" w:rsidR="0067420A" w:rsidRPr="00EE4711" w:rsidRDefault="0067420A" w:rsidP="0067420A">
      <w:pPr>
        <w:pStyle w:val="Sraopastraipa"/>
        <w:numPr>
          <w:ilvl w:val="3"/>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E4711">
        <w:rPr>
          <w:rStyle w:val="PavadinimasDiagrama"/>
          <w:rFonts w:ascii="Times New Roman" w:eastAsiaTheme="minorEastAsia" w:hAnsi="Times New Roman" w:cs="Times New Roman"/>
          <w:spacing w:val="0"/>
          <w:kern w:val="0"/>
          <w:sz w:val="24"/>
          <w:szCs w:val="24"/>
          <w:lang w:eastAsia="en-US"/>
        </w:rPr>
        <w:t xml:space="preserve">Location on the road (Roadway, curb, dividing lane, ditch, other) </w:t>
      </w:r>
    </w:p>
    <w:p w14:paraId="0714AB0D" w14:textId="7259045D" w:rsidR="00ED47EB" w:rsidRDefault="00ED47EB" w:rsidP="00ED47EB">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Detected defects must be identified within 2 hours of the completion of the patrol task. In the event of a mobile interference, defects must be identified immediately when the connection is restored.</w:t>
      </w:r>
    </w:p>
    <w:p w14:paraId="5E24E50D" w14:textId="6BB4CD22" w:rsidR="00ED47EB" w:rsidRDefault="00ED47EB" w:rsidP="00ED47EB">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During the project, the supplier undertakes to participate in periodic meetings during which progress would be discussed.</w:t>
      </w:r>
    </w:p>
    <w:p w14:paraId="1F144C06" w14:textId="0024FA05" w:rsidR="00ED47EB" w:rsidRDefault="00ED47EB" w:rsidP="00ED47EB">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The defect identification module must be applied in a single unit with a total maintenance km of no more than 1200 km.</w:t>
      </w:r>
    </w:p>
    <w:p w14:paraId="5E7EB638" w14:textId="62384D14" w:rsidR="00ED47EB" w:rsidRDefault="00ED47EB" w:rsidP="00ED47EB">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D47EB">
        <w:rPr>
          <w:rStyle w:val="PavadinimasDiagrama"/>
          <w:rFonts w:ascii="Times New Roman" w:eastAsiaTheme="minorEastAsia" w:hAnsi="Times New Roman" w:cs="Times New Roman"/>
          <w:spacing w:val="0"/>
          <w:kern w:val="0"/>
          <w:sz w:val="24"/>
          <w:szCs w:val="24"/>
          <w:lang w:eastAsia="en-US"/>
        </w:rPr>
        <w:t>Missing road signs should be identified a second time passing through the place where the sign was recorded earlier.</w:t>
      </w:r>
    </w:p>
    <w:p w14:paraId="6E9EB7F8" w14:textId="52B7C617" w:rsidR="005F1944" w:rsidRPr="00C77745" w:rsidRDefault="005F1944" w:rsidP="00C77745">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5F1944">
        <w:rPr>
          <w:rStyle w:val="PavadinimasDiagrama"/>
          <w:rFonts w:ascii="Times New Roman" w:eastAsiaTheme="minorEastAsia" w:hAnsi="Times New Roman" w:cs="Times New Roman"/>
          <w:spacing w:val="0"/>
          <w:kern w:val="0"/>
          <w:sz w:val="24"/>
          <w:szCs w:val="24"/>
          <w:lang w:eastAsia="en-US"/>
        </w:rPr>
        <w:t>A defect group is considered to be correctly identified if the accuracy achieved during the test patrol inspection is at least 80 %. The test must be performed three times in a row, each time the required level of accuracy is achieved. The Client reserves the right to independently choose the time and route of the test patrol inspection in order to objectively assess the operation of the system. Alternatively, if the customer confirms that the defect group is correctly identified, a test patrol inspection is not required.</w:t>
      </w:r>
    </w:p>
    <w:p w14:paraId="34D2709E" w14:textId="029585BB" w:rsidR="00CD3DF7" w:rsidRPr="00CD3DF7" w:rsidRDefault="00C77745" w:rsidP="00CD3DF7">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C77745">
        <w:rPr>
          <w:rStyle w:val="PavadinimasDiagrama"/>
          <w:rFonts w:ascii="Times New Roman" w:eastAsiaTheme="minorEastAsia" w:hAnsi="Times New Roman" w:cs="Times New Roman"/>
          <w:spacing w:val="0"/>
          <w:kern w:val="0"/>
          <w:sz w:val="24"/>
          <w:szCs w:val="24"/>
          <w:lang w:eastAsia="en-US"/>
        </w:rPr>
        <w:lastRenderedPageBreak/>
        <w:t xml:space="preserve">The accuracy is determined by comparing the defects identified by the system with the defects detected by the patrol inspection patrol on the same section of road. The assessment is carried out while driving on the same route, using a video recorded on the same date and time. </w:t>
      </w:r>
      <w:r w:rsidR="00480349">
        <w:rPr>
          <w:rStyle w:val="PavadinimasDiagrama"/>
          <w:rFonts w:ascii="Times New Roman" w:eastAsiaTheme="minorEastAsia" w:hAnsi="Times New Roman" w:cs="Times New Roman"/>
          <w:spacing w:val="0"/>
          <w:kern w:val="0"/>
          <w:sz w:val="24"/>
          <w:szCs w:val="24"/>
          <w:lang w:eastAsia="en-US"/>
        </w:rPr>
        <w:br/>
      </w:r>
      <w:r w:rsidRPr="00C77745">
        <w:rPr>
          <w:rStyle w:val="PavadinimasDiagrama"/>
          <w:rFonts w:ascii="Times New Roman" w:eastAsiaTheme="minorEastAsia" w:hAnsi="Times New Roman" w:cs="Times New Roman"/>
          <w:spacing w:val="0"/>
          <w:kern w:val="0"/>
          <w:sz w:val="24"/>
          <w:szCs w:val="24"/>
          <w:lang w:eastAsia="en-US"/>
        </w:rPr>
        <w:t xml:space="preserve">If at the time of the test (True positive / sum of all defects ) x 100 </w:t>
      </w:r>
      <w:r w:rsidR="00480349" w:rsidRPr="00480349">
        <w:rPr>
          <w:rStyle w:val="PavadinimasDiagrama"/>
          <w:rFonts w:ascii="Times New Roman" w:eastAsiaTheme="minorEastAsia" w:hAnsi="Times New Roman" w:cs="Times New Roman"/>
          <w:spacing w:val="0"/>
          <w:kern w:val="0"/>
          <w:sz w:val="24"/>
          <w:szCs w:val="24"/>
          <w:lang w:eastAsia="en-US"/>
        </w:rPr>
        <w:t>≥</w:t>
      </w:r>
      <w:r w:rsidRPr="00C77745">
        <w:rPr>
          <w:rStyle w:val="PavadinimasDiagrama"/>
          <w:rFonts w:ascii="Times New Roman" w:eastAsiaTheme="minorEastAsia" w:hAnsi="Times New Roman" w:cs="Times New Roman"/>
          <w:spacing w:val="0"/>
          <w:kern w:val="0"/>
          <w:sz w:val="24"/>
          <w:szCs w:val="24"/>
          <w:lang w:eastAsia="en-US"/>
        </w:rPr>
        <w:t>80% (See Table 2.2.11 )</w:t>
      </w:r>
    </w:p>
    <w:p w14:paraId="60EAE4DF" w14:textId="63299561" w:rsidR="00ED47EB" w:rsidRPr="00CD3DF7" w:rsidRDefault="00CD3DF7" w:rsidP="00CD3DF7">
      <w:pPr>
        <w:tabs>
          <w:tab w:val="left" w:pos="567"/>
        </w:tabs>
        <w:spacing w:before="60" w:after="60"/>
        <w:ind w:left="720"/>
        <w:rPr>
          <w:rStyle w:val="PavadinimasDiagrama"/>
          <w:rFonts w:ascii="Times New Roman" w:eastAsiaTheme="minorEastAsia" w:hAnsi="Times New Roman" w:cs="Times New Roman"/>
          <w:spacing w:val="0"/>
          <w:kern w:val="0"/>
          <w:sz w:val="24"/>
          <w:szCs w:val="24"/>
          <w:lang w:eastAsia="en-US"/>
        </w:rPr>
      </w:pPr>
      <w:r w:rsidRPr="00CD3DF7">
        <w:rPr>
          <w:rStyle w:val="PavadinimasDiagrama"/>
          <w:rFonts w:ascii="Times New Roman" w:eastAsiaTheme="minorEastAsia" w:hAnsi="Times New Roman" w:cs="Times New Roman"/>
          <w:spacing w:val="0"/>
          <w:kern w:val="0"/>
          <w:sz w:val="24"/>
          <w:szCs w:val="24"/>
          <w:lang w:eastAsia="en-US"/>
        </w:rPr>
        <w:t>For example, if a patrol detects 100 defects in the relevant group during the test, the system must identify at least 80 of them.</w:t>
      </w:r>
      <w:r w:rsidR="00843353" w:rsidRPr="00CD3DF7">
        <w:rPr>
          <w:rStyle w:val="PavadinimasDiagrama"/>
          <w:rFonts w:ascii="Times New Roman" w:eastAsiaTheme="minorEastAsia" w:hAnsi="Times New Roman" w:cs="Times New Roman"/>
          <w:spacing w:val="0"/>
          <w:kern w:val="0"/>
          <w:sz w:val="24"/>
          <w:szCs w:val="24"/>
          <w:lang w:eastAsia="en-US"/>
        </w:rPr>
        <w:br/>
      </w:r>
      <w:r w:rsidR="00843353" w:rsidRPr="00CD3DF7">
        <w:rPr>
          <w:rStyle w:val="PavadinimasDiagrama"/>
          <w:rFonts w:ascii="Times New Roman" w:eastAsiaTheme="minorEastAsia" w:hAnsi="Times New Roman" w:cs="Times New Roman"/>
          <w:spacing w:val="0"/>
          <w:kern w:val="0"/>
          <w:sz w:val="24"/>
          <w:szCs w:val="24"/>
          <w:lang w:eastAsia="en-US"/>
        </w:rPr>
        <w:br/>
      </w:r>
      <w:r w:rsidR="00B92007" w:rsidRPr="00B92007">
        <w:rPr>
          <w:rFonts w:eastAsiaTheme="minorEastAsia"/>
          <w:b/>
          <w:bCs/>
          <w:lang w:eastAsia="en-US"/>
        </w:rPr>
        <w:t>Table 2.2.11. Comparison of System and Patrol Defect Identification</w:t>
      </w:r>
    </w:p>
    <w:tbl>
      <w:tblPr>
        <w:tblStyle w:val="Lentelstinklelis"/>
        <w:tblW w:w="0" w:type="auto"/>
        <w:tblInd w:w="454" w:type="dxa"/>
        <w:tblLook w:val="04A0" w:firstRow="1" w:lastRow="0" w:firstColumn="1" w:lastColumn="0" w:noHBand="0" w:noVBand="1"/>
      </w:tblPr>
      <w:tblGrid>
        <w:gridCol w:w="2520"/>
        <w:gridCol w:w="2734"/>
        <w:gridCol w:w="3210"/>
      </w:tblGrid>
      <w:tr w:rsidR="00843353" w14:paraId="10F813AF" w14:textId="77777777" w:rsidTr="00B92007">
        <w:tc>
          <w:tcPr>
            <w:tcW w:w="2520" w:type="dxa"/>
          </w:tcPr>
          <w:p w14:paraId="159DD4E1" w14:textId="77777777"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p>
        </w:tc>
        <w:tc>
          <w:tcPr>
            <w:tcW w:w="2734" w:type="dxa"/>
          </w:tcPr>
          <w:p w14:paraId="62FC689E" w14:textId="56E8C158"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Defect detected by the patrol</w:t>
            </w:r>
          </w:p>
        </w:tc>
        <w:tc>
          <w:tcPr>
            <w:tcW w:w="3210" w:type="dxa"/>
          </w:tcPr>
          <w:p w14:paraId="08466E09" w14:textId="629FBC2B"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Patrol Fault Not Detected</w:t>
            </w:r>
          </w:p>
        </w:tc>
      </w:tr>
      <w:tr w:rsidR="00843353" w14:paraId="3D478706" w14:textId="77777777" w:rsidTr="00B92007">
        <w:tc>
          <w:tcPr>
            <w:tcW w:w="2520" w:type="dxa"/>
          </w:tcPr>
          <w:p w14:paraId="1817CDD5" w14:textId="2DEEE422"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System-Detected Defect</w:t>
            </w:r>
          </w:p>
        </w:tc>
        <w:tc>
          <w:tcPr>
            <w:tcW w:w="2734" w:type="dxa"/>
          </w:tcPr>
          <w:p w14:paraId="64403320" w14:textId="61CC737D"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True positive</w:t>
            </w:r>
          </w:p>
        </w:tc>
        <w:tc>
          <w:tcPr>
            <w:tcW w:w="3210" w:type="dxa"/>
          </w:tcPr>
          <w:p w14:paraId="0DF64F29" w14:textId="2D705DA6"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False positives</w:t>
            </w:r>
          </w:p>
        </w:tc>
      </w:tr>
      <w:tr w:rsidR="00843353" w14:paraId="73C264B9" w14:textId="77777777" w:rsidTr="00B92007">
        <w:tc>
          <w:tcPr>
            <w:tcW w:w="2520" w:type="dxa"/>
          </w:tcPr>
          <w:p w14:paraId="7C13D4AE" w14:textId="343BBBD7"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System Not Detected Defect</w:t>
            </w:r>
          </w:p>
        </w:tc>
        <w:tc>
          <w:tcPr>
            <w:tcW w:w="2734" w:type="dxa"/>
          </w:tcPr>
          <w:p w14:paraId="1FD31FCF" w14:textId="58950C1E"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False negative</w:t>
            </w:r>
          </w:p>
        </w:tc>
        <w:tc>
          <w:tcPr>
            <w:tcW w:w="3210" w:type="dxa"/>
          </w:tcPr>
          <w:p w14:paraId="017800C6" w14:textId="2D2B8235"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True negative</w:t>
            </w:r>
          </w:p>
        </w:tc>
      </w:tr>
      <w:tr w:rsidR="00571AB2" w14:paraId="5A11F457" w14:textId="77777777" w:rsidTr="00B92007">
        <w:tc>
          <w:tcPr>
            <w:tcW w:w="2520" w:type="dxa"/>
          </w:tcPr>
          <w:p w14:paraId="5F528559" w14:textId="77777777" w:rsidR="00571AB2" w:rsidRDefault="00571AB2"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p>
        </w:tc>
        <w:tc>
          <w:tcPr>
            <w:tcW w:w="2734" w:type="dxa"/>
          </w:tcPr>
          <w:p w14:paraId="7BD299E5" w14:textId="3AB2F6A6" w:rsidR="00571AB2" w:rsidRDefault="00571AB2"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Pr>
                <w:rStyle w:val="PavadinimasDiagrama"/>
                <w:rFonts w:ascii="Times New Roman" w:eastAsiaTheme="minorEastAsia" w:hAnsi="Times New Roman" w:cs="Times New Roman"/>
                <w:spacing w:val="0"/>
                <w:kern w:val="0"/>
                <w:sz w:val="24"/>
                <w:szCs w:val="24"/>
                <w:lang w:eastAsia="en-US"/>
              </w:rPr>
              <w:t>All defects identified by the patrol</w:t>
            </w:r>
          </w:p>
        </w:tc>
        <w:tc>
          <w:tcPr>
            <w:tcW w:w="3210" w:type="dxa"/>
          </w:tcPr>
          <w:p w14:paraId="5966DBFA" w14:textId="77777777" w:rsidR="00571AB2" w:rsidRDefault="00571AB2"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p>
        </w:tc>
      </w:tr>
    </w:tbl>
    <w:p w14:paraId="51FF953D" w14:textId="77777777" w:rsidR="00843353" w:rsidRDefault="00843353" w:rsidP="00843353">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p>
    <w:p w14:paraId="46535B21" w14:textId="6EF48ED5" w:rsidR="00CD3DF7" w:rsidRDefault="00843353" w:rsidP="00CD3DF7">
      <w:pPr>
        <w:tabs>
          <w:tab w:val="left" w:pos="567"/>
        </w:tabs>
        <w:spacing w:before="60" w:after="60"/>
        <w:rPr>
          <w:rStyle w:val="PavadinimasDiagrama"/>
          <w:rFonts w:ascii="Times New Roman" w:eastAsiaTheme="minorEastAsia" w:hAnsi="Times New Roman" w:cs="Times New Roman"/>
          <w:spacing w:val="0"/>
          <w:kern w:val="0"/>
          <w:sz w:val="24"/>
          <w:szCs w:val="24"/>
          <w:lang w:val="en-US" w:eastAsia="en-US"/>
        </w:rPr>
      </w:pPr>
      <w:r>
        <w:rPr>
          <w:rStyle w:val="PavadinimasDiagrama"/>
          <w:rFonts w:ascii="Times New Roman" w:eastAsiaTheme="minorEastAsia" w:hAnsi="Times New Roman" w:cs="Times New Roman"/>
          <w:spacing w:val="0"/>
          <w:kern w:val="0"/>
          <w:sz w:val="24"/>
          <w:szCs w:val="24"/>
          <w:lang w:eastAsia="en-US"/>
        </w:rPr>
        <w:tab/>
      </w:r>
      <w:r w:rsidR="00CD3DF7">
        <w:rPr>
          <w:rStyle w:val="PavadinimasDiagrama"/>
          <w:rFonts w:ascii="Times New Roman" w:eastAsiaTheme="minorEastAsia" w:hAnsi="Times New Roman" w:cs="Times New Roman"/>
          <w:spacing w:val="0"/>
          <w:kern w:val="0"/>
          <w:sz w:val="24"/>
          <w:szCs w:val="24"/>
          <w:lang w:eastAsia="en-US"/>
        </w:rPr>
        <w:tab/>
      </w:r>
      <w:r w:rsidR="00CD3DF7">
        <w:rPr>
          <w:rStyle w:val="PavadinimasDiagrama"/>
          <w:rFonts w:ascii="Times New Roman" w:eastAsiaTheme="minorEastAsia" w:hAnsi="Times New Roman" w:cs="Times New Roman"/>
          <w:spacing w:val="0"/>
          <w:kern w:val="0"/>
          <w:sz w:val="24"/>
          <w:szCs w:val="24"/>
          <w:lang w:eastAsia="en-US"/>
        </w:rPr>
        <w:tab/>
      </w:r>
    </w:p>
    <w:p w14:paraId="0DD31A86" w14:textId="1008E095" w:rsidR="00843353" w:rsidRPr="00843353" w:rsidRDefault="00843353" w:rsidP="00CD3DF7">
      <w:pPr>
        <w:tabs>
          <w:tab w:val="left" w:pos="567"/>
        </w:tabs>
        <w:spacing w:before="60" w:after="60"/>
        <w:ind w:left="1224"/>
        <w:rPr>
          <w:rStyle w:val="PavadinimasDiagrama"/>
          <w:rFonts w:ascii="Times New Roman" w:eastAsiaTheme="minorEastAsia" w:hAnsi="Times New Roman" w:cs="Times New Roman"/>
          <w:spacing w:val="0"/>
          <w:kern w:val="0"/>
          <w:sz w:val="24"/>
          <w:szCs w:val="24"/>
          <w:lang w:val="en-US" w:eastAsia="en-US"/>
        </w:rPr>
      </w:pPr>
      <w:r>
        <w:rPr>
          <w:rStyle w:val="PavadinimasDiagrama"/>
          <w:rFonts w:ascii="Times New Roman" w:eastAsiaTheme="minorEastAsia" w:hAnsi="Times New Roman" w:cs="Times New Roman"/>
          <w:spacing w:val="0"/>
          <w:kern w:val="0"/>
          <w:sz w:val="24"/>
          <w:szCs w:val="24"/>
          <w:lang w:eastAsia="en-US"/>
        </w:rPr>
        <w:br/>
      </w:r>
    </w:p>
    <w:p w14:paraId="7BAB2E53" w14:textId="150E7C98" w:rsidR="00FB70DE" w:rsidRDefault="005F1528" w:rsidP="00FB70DE">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5F1528">
        <w:rPr>
          <w:rStyle w:val="PavadinimasDiagrama"/>
          <w:rFonts w:ascii="Times New Roman" w:eastAsiaTheme="minorEastAsia" w:hAnsi="Times New Roman" w:cs="Times New Roman"/>
          <w:spacing w:val="0"/>
          <w:kern w:val="0"/>
          <w:sz w:val="24"/>
          <w:szCs w:val="24"/>
          <w:lang w:eastAsia="en-US"/>
        </w:rPr>
        <w:t>The supplier undertakes to provide all necessary equipment for one car intended for defect identification within 30 calendar days from the signing of the contract. This includes a camera, SIM card, mobile communication setup, installation services, server resources, and other required infrastructure. T</w:t>
      </w:r>
      <w:r w:rsidR="002015B7">
        <w:rPr>
          <w:rStyle w:val="PavadinimasDiagrama"/>
          <w:rFonts w:ascii="Times New Roman" w:eastAsiaTheme="minorEastAsia" w:hAnsi="Times New Roman" w:cs="Times New Roman"/>
          <w:spacing w:val="0"/>
          <w:kern w:val="0"/>
          <w:sz w:val="24"/>
          <w:szCs w:val="24"/>
          <w:lang w:eastAsia="en-US"/>
        </w:rPr>
        <w:t>he i</w:t>
      </w:r>
      <w:r w:rsidR="002015B7" w:rsidRPr="002015B7">
        <w:rPr>
          <w:rStyle w:val="PavadinimasDiagrama"/>
          <w:rFonts w:ascii="Times New Roman" w:eastAsiaTheme="minorEastAsia" w:hAnsi="Times New Roman" w:cs="Times New Roman"/>
          <w:spacing w:val="0"/>
          <w:kern w:val="0"/>
          <w:sz w:val="24"/>
          <w:szCs w:val="24"/>
          <w:lang w:eastAsia="en-US"/>
        </w:rPr>
        <w:t xml:space="preserve">tems  </w:t>
      </w:r>
      <w:r w:rsidRPr="005F1528">
        <w:rPr>
          <w:rStyle w:val="PavadinimasDiagrama"/>
          <w:rFonts w:ascii="Times New Roman" w:eastAsiaTheme="minorEastAsia" w:hAnsi="Times New Roman" w:cs="Times New Roman"/>
          <w:spacing w:val="0"/>
          <w:kern w:val="0"/>
          <w:sz w:val="24"/>
          <w:szCs w:val="24"/>
          <w:lang w:eastAsia="en-US"/>
        </w:rPr>
        <w:t>must be delivered to the address specified by the buyer within the territory of Lithuania.</w:t>
      </w:r>
      <w:r>
        <w:rPr>
          <w:rStyle w:val="PavadinimasDiagrama"/>
          <w:rFonts w:ascii="Times New Roman" w:eastAsiaTheme="minorEastAsia" w:hAnsi="Times New Roman" w:cs="Times New Roman"/>
          <w:spacing w:val="0"/>
          <w:kern w:val="0"/>
          <w:sz w:val="24"/>
          <w:szCs w:val="24"/>
          <w:lang w:eastAsia="en-US"/>
        </w:rPr>
        <w:br/>
      </w:r>
    </w:p>
    <w:p w14:paraId="3FDDBD06" w14:textId="37BEA1BB" w:rsidR="00FB70DE" w:rsidRDefault="00FB70DE" w:rsidP="00FB70DE">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EE4711">
        <w:rPr>
          <w:rStyle w:val="PavadinimasDiagrama"/>
          <w:rFonts w:ascii="Times New Roman" w:eastAsiaTheme="minorEastAsia" w:hAnsi="Times New Roman" w:cs="Times New Roman"/>
          <w:spacing w:val="0"/>
          <w:kern w:val="0"/>
          <w:sz w:val="24"/>
          <w:szCs w:val="24"/>
          <w:lang w:eastAsia="en-US"/>
        </w:rPr>
        <w:t>The car will be provided by the customer "</w:t>
      </w:r>
      <w:r w:rsidR="005F1528">
        <w:rPr>
          <w:rStyle w:val="PavadinimasDiagrama"/>
          <w:rFonts w:ascii="Times New Roman" w:eastAsiaTheme="minorEastAsia" w:hAnsi="Times New Roman" w:cs="Times New Roman"/>
          <w:spacing w:val="0"/>
          <w:kern w:val="0"/>
          <w:sz w:val="24"/>
          <w:szCs w:val="24"/>
          <w:lang w:eastAsia="en-US"/>
        </w:rPr>
        <w:t>Kelių priežiūra</w:t>
      </w:r>
      <w:r w:rsidRPr="00EE4711">
        <w:rPr>
          <w:rStyle w:val="PavadinimasDiagrama"/>
          <w:rFonts w:ascii="Times New Roman" w:eastAsiaTheme="minorEastAsia" w:hAnsi="Times New Roman" w:cs="Times New Roman"/>
          <w:spacing w:val="0"/>
          <w:kern w:val="0"/>
          <w:sz w:val="24"/>
          <w:szCs w:val="24"/>
          <w:lang w:eastAsia="en-US"/>
        </w:rPr>
        <w:t>".</w:t>
      </w:r>
    </w:p>
    <w:p w14:paraId="156C089B" w14:textId="52580F78" w:rsidR="00666B5D" w:rsidRDefault="00666B5D" w:rsidP="00FB70DE">
      <w:pPr>
        <w:pStyle w:val="Sraopastraipa"/>
        <w:numPr>
          <w:ilvl w:val="2"/>
          <w:numId w:val="1"/>
        </w:num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r w:rsidRPr="00666B5D">
        <w:rPr>
          <w:rStyle w:val="PavadinimasDiagrama"/>
          <w:rFonts w:ascii="Times New Roman" w:eastAsiaTheme="minorEastAsia" w:hAnsi="Times New Roman" w:cs="Times New Roman"/>
          <w:spacing w:val="0"/>
          <w:kern w:val="0"/>
          <w:sz w:val="24"/>
          <w:szCs w:val="24"/>
          <w:lang w:eastAsia="en-US"/>
        </w:rPr>
        <w:t>The system must include a mechanism that ensures real-time data protection by masking or anonymizing personal data (e.g., faces, vehicle license plates, buildings, and other identifiable objects), making it impossible to identify individuals or vehicles. These measures must be applied during data capture, storage, and transmission stages.</w:t>
      </w:r>
    </w:p>
    <w:p w14:paraId="18E8338B" w14:textId="77777777" w:rsidR="00982E2B" w:rsidRPr="00853E6A" w:rsidRDefault="00982E2B" w:rsidP="00982E2B">
      <w:pPr>
        <w:tabs>
          <w:tab w:val="left" w:pos="567"/>
        </w:tabs>
        <w:spacing w:before="60" w:after="60"/>
        <w:rPr>
          <w:rStyle w:val="PavadinimasDiagrama"/>
          <w:rFonts w:ascii="Times New Roman" w:eastAsiaTheme="minorEastAsia" w:hAnsi="Times New Roman" w:cs="Times New Roman"/>
          <w:spacing w:val="0"/>
          <w:kern w:val="0"/>
          <w:sz w:val="24"/>
          <w:szCs w:val="24"/>
          <w:lang w:eastAsia="en-US"/>
        </w:rPr>
      </w:pPr>
    </w:p>
    <w:p w14:paraId="0F51A316" w14:textId="77777777" w:rsidR="00AB7937" w:rsidRPr="00853E6A" w:rsidRDefault="00AB7937" w:rsidP="00AB7937">
      <w:pPr>
        <w:pStyle w:val="Sraopastraipa"/>
        <w:tabs>
          <w:tab w:val="left" w:pos="567"/>
        </w:tabs>
        <w:spacing w:before="60" w:after="60"/>
        <w:ind w:left="0"/>
        <w:jc w:val="right"/>
        <w:rPr>
          <w:rFonts w:ascii="Times New Roman" w:eastAsia="Calibri" w:hAnsi="Times New Roman" w:cs="Times New Roman"/>
          <w:lang w:val="lt-LT"/>
        </w:rPr>
      </w:pPr>
      <w:r w:rsidRPr="00853E6A">
        <w:rPr>
          <w:rFonts w:ascii="Times New Roman" w:eastAsia="Calibri" w:hAnsi="Times New Roman" w:cs="Times New Roman"/>
        </w:rPr>
        <w:t>Table 1</w:t>
      </w:r>
    </w:p>
    <w:tbl>
      <w:tblPr>
        <w:tblStyle w:val="Lentelstinklelis"/>
        <w:tblW w:w="9918" w:type="dxa"/>
        <w:tblLook w:val="04A0" w:firstRow="1" w:lastRow="0" w:firstColumn="1" w:lastColumn="0" w:noHBand="0" w:noVBand="1"/>
      </w:tblPr>
      <w:tblGrid>
        <w:gridCol w:w="988"/>
        <w:gridCol w:w="4394"/>
        <w:gridCol w:w="1559"/>
        <w:gridCol w:w="2977"/>
      </w:tblGrid>
      <w:tr w:rsidR="00AB7937" w:rsidRPr="00070867" w14:paraId="294A1EDF" w14:textId="77777777" w:rsidTr="00E20077">
        <w:trPr>
          <w:trHeight w:val="502"/>
        </w:trPr>
        <w:tc>
          <w:tcPr>
            <w:tcW w:w="988" w:type="dxa"/>
          </w:tcPr>
          <w:p w14:paraId="49EA357E" w14:textId="77777777" w:rsidR="00AB7937" w:rsidRPr="00070867" w:rsidRDefault="00AB7937" w:rsidP="00E20077">
            <w:pPr>
              <w:spacing w:before="60" w:after="60"/>
              <w:jc w:val="center"/>
              <w:rPr>
                <w:lang w:val="en-GB"/>
              </w:rPr>
            </w:pPr>
            <w:r w:rsidRPr="00070867">
              <w:rPr>
                <w:lang w:val="en-GB"/>
              </w:rPr>
              <w:t>No.</w:t>
            </w:r>
          </w:p>
        </w:tc>
        <w:tc>
          <w:tcPr>
            <w:tcW w:w="4394" w:type="dxa"/>
          </w:tcPr>
          <w:p w14:paraId="39130CF3" w14:textId="77777777" w:rsidR="00AB7937" w:rsidRPr="00070867" w:rsidRDefault="00AB7937" w:rsidP="00E20077">
            <w:pPr>
              <w:spacing w:before="60" w:after="60"/>
              <w:jc w:val="center"/>
              <w:rPr>
                <w:lang w:val="en-GB"/>
              </w:rPr>
            </w:pPr>
            <w:r w:rsidRPr="00070867">
              <w:rPr>
                <w:lang w:val="en-GB"/>
              </w:rPr>
              <w:t xml:space="preserve"> Name of </w:t>
            </w:r>
            <w:r>
              <w:rPr>
                <w:lang w:val="en-GB"/>
              </w:rPr>
              <w:t>goods</w:t>
            </w:r>
          </w:p>
        </w:tc>
        <w:tc>
          <w:tcPr>
            <w:tcW w:w="1559" w:type="dxa"/>
          </w:tcPr>
          <w:p w14:paraId="2AE48884" w14:textId="77777777" w:rsidR="00AB7937" w:rsidRPr="00070867" w:rsidRDefault="00AB7937" w:rsidP="00E20077">
            <w:pPr>
              <w:spacing w:before="60" w:after="60"/>
              <w:jc w:val="center"/>
              <w:rPr>
                <w:lang w:val="en-GB"/>
              </w:rPr>
            </w:pPr>
            <w:r w:rsidRPr="00070867">
              <w:rPr>
                <w:lang w:val="en-GB"/>
              </w:rPr>
              <w:t>Measurement unit</w:t>
            </w:r>
          </w:p>
        </w:tc>
        <w:tc>
          <w:tcPr>
            <w:tcW w:w="2977" w:type="dxa"/>
          </w:tcPr>
          <w:p w14:paraId="1C55F94F" w14:textId="77777777" w:rsidR="00AB7937" w:rsidRPr="00070867" w:rsidRDefault="00AB7937" w:rsidP="00E20077">
            <w:pPr>
              <w:spacing w:before="60" w:after="60"/>
              <w:jc w:val="center"/>
              <w:rPr>
                <w:lang w:val="en-GB"/>
              </w:rPr>
            </w:pPr>
            <w:sdt>
              <w:sdtPr>
                <w:rPr>
                  <w:lang w:val="en-GB"/>
                </w:rPr>
                <w:alias w:val="PASIRINKTi"/>
                <w:tag w:val="PASIRINKTi"/>
                <w:id w:val="-171564900"/>
                <w:placeholder>
                  <w:docPart w:val="8D4A0504346F474397FA1F128CC6708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070867">
                  <w:rPr>
                    <w:lang w:val="en-GB"/>
                  </w:rPr>
                  <w:t>Quantity</w:t>
                </w:r>
              </w:sdtContent>
            </w:sdt>
          </w:p>
        </w:tc>
      </w:tr>
      <w:tr w:rsidR="00AB7937" w:rsidRPr="00070867" w14:paraId="6CD0CB16" w14:textId="77777777" w:rsidTr="00E20077">
        <w:trPr>
          <w:trHeight w:val="502"/>
        </w:trPr>
        <w:tc>
          <w:tcPr>
            <w:tcW w:w="988" w:type="dxa"/>
          </w:tcPr>
          <w:p w14:paraId="1B8F1C51" w14:textId="77777777" w:rsidR="00AB7937" w:rsidRPr="00070867" w:rsidRDefault="00AB7937" w:rsidP="00E20077">
            <w:pPr>
              <w:spacing w:before="60" w:after="60"/>
              <w:jc w:val="center"/>
              <w:rPr>
                <w:lang w:val="en-GB"/>
              </w:rPr>
            </w:pPr>
            <w:r w:rsidRPr="00070867">
              <w:rPr>
                <w:lang w:val="en-GB"/>
              </w:rPr>
              <w:t>1.</w:t>
            </w:r>
          </w:p>
        </w:tc>
        <w:tc>
          <w:tcPr>
            <w:tcW w:w="4394" w:type="dxa"/>
          </w:tcPr>
          <w:p w14:paraId="5C3E17F4" w14:textId="77777777" w:rsidR="00AB7937" w:rsidRPr="00070867" w:rsidRDefault="00AB7937" w:rsidP="00E20077">
            <w:pPr>
              <w:spacing w:before="60" w:after="60"/>
              <w:jc w:val="center"/>
              <w:rPr>
                <w:lang w:val="en-GB"/>
              </w:rPr>
            </w:pPr>
            <w:r w:rsidRPr="00070867">
              <w:rPr>
                <w:lang w:val="en-GB"/>
              </w:rPr>
              <w:t xml:space="preserve">Development </w:t>
            </w:r>
            <w:r>
              <w:rPr>
                <w:lang w:val="en-GB"/>
              </w:rPr>
              <w:t>of an</w:t>
            </w:r>
            <w:r w:rsidRPr="00070867">
              <w:rPr>
                <w:lang w:val="en-GB"/>
              </w:rPr>
              <w:t xml:space="preserve"> automatic identification system for road defects</w:t>
            </w:r>
          </w:p>
        </w:tc>
        <w:tc>
          <w:tcPr>
            <w:tcW w:w="1559" w:type="dxa"/>
          </w:tcPr>
          <w:p w14:paraId="5529E540" w14:textId="77777777" w:rsidR="00AB7937" w:rsidRPr="00070867" w:rsidRDefault="00AB7937" w:rsidP="00E20077">
            <w:pPr>
              <w:spacing w:before="60" w:after="60"/>
              <w:jc w:val="center"/>
              <w:rPr>
                <w:lang w:val="en-GB"/>
              </w:rPr>
            </w:pPr>
            <w:r>
              <w:rPr>
                <w:lang w:val="en-GB"/>
              </w:rPr>
              <w:t>Unit</w:t>
            </w:r>
          </w:p>
        </w:tc>
        <w:tc>
          <w:tcPr>
            <w:tcW w:w="2977" w:type="dxa"/>
          </w:tcPr>
          <w:p w14:paraId="434C9A85" w14:textId="77777777" w:rsidR="00AB7937" w:rsidRPr="00070867" w:rsidRDefault="00AB7937" w:rsidP="00E20077">
            <w:pPr>
              <w:spacing w:before="60" w:after="60"/>
              <w:jc w:val="center"/>
              <w:rPr>
                <w:lang w:val="en-GB"/>
              </w:rPr>
            </w:pPr>
            <w:r w:rsidRPr="00070867">
              <w:rPr>
                <w:lang w:val="en-GB"/>
              </w:rPr>
              <w:t>1</w:t>
            </w:r>
          </w:p>
        </w:tc>
      </w:tr>
    </w:tbl>
    <w:p w14:paraId="3AC375D6" w14:textId="77777777" w:rsidR="003B670E" w:rsidRPr="00853E6A" w:rsidRDefault="003B670E" w:rsidP="0028197F">
      <w:pPr>
        <w:pStyle w:val="Sraopastraipa"/>
        <w:tabs>
          <w:tab w:val="left" w:pos="567"/>
        </w:tabs>
        <w:spacing w:before="60" w:after="60"/>
        <w:ind w:left="0"/>
        <w:jc w:val="both"/>
        <w:rPr>
          <w:rFonts w:ascii="Times New Roman" w:hAnsi="Times New Roman" w:cs="Times New Roman"/>
          <w:i/>
          <w:sz w:val="20"/>
          <w:szCs w:val="20"/>
          <w:lang w:val="lt-LT"/>
        </w:rPr>
      </w:pPr>
    </w:p>
    <w:p w14:paraId="7CB9C10E" w14:textId="65BCD224" w:rsidR="00801BF2" w:rsidRPr="00853E6A"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53E6A">
        <w:rPr>
          <w:rFonts w:ascii="Times New Roman" w:hAnsi="Times New Roman" w:cs="Times New Roman"/>
          <w:b/>
        </w:rPr>
        <w:t>PROCEDURE AND TERMS FOR THE PERFORMANCE OF CONTRACTUAL OBLIGATIONS</w:t>
      </w:r>
    </w:p>
    <w:p w14:paraId="0270F1FC" w14:textId="30BCAF80" w:rsidR="00612A2C" w:rsidRPr="00B5336F" w:rsidRDefault="00612A2C" w:rsidP="00612A2C">
      <w:pPr>
        <w:pStyle w:val="Sraopastraipa"/>
        <w:numPr>
          <w:ilvl w:val="1"/>
          <w:numId w:val="1"/>
        </w:numPr>
        <w:tabs>
          <w:tab w:val="left" w:pos="567"/>
        </w:tabs>
        <w:ind w:left="432"/>
        <w:jc w:val="both"/>
        <w:rPr>
          <w:lang w:val="lt-LT"/>
        </w:rPr>
      </w:pPr>
      <w:r w:rsidRPr="00612A2C">
        <w:t xml:space="preserve">Payment is subject to partial enactment. After the entry into force of the contract, 40% of the total contract amount is paid within 2 months. The remaining 60% is paid within 7 months, after the supplier proves that the system is able to identify all the mentioned groups of road defects. For each defect group (Breakage (less than 0.05 m2), Critical breakage (greater than 0.05 m2), </w:t>
      </w:r>
      <w:r w:rsidRPr="00612A2C">
        <w:lastRenderedPageBreak/>
        <w:t xml:space="preserve">Cracks, </w:t>
      </w:r>
      <w:proofErr w:type="gramStart"/>
      <w:r w:rsidRPr="00612A2C">
        <w:t>Damaged</w:t>
      </w:r>
      <w:r w:rsidR="00551858">
        <w:t xml:space="preserve"> </w:t>
      </w:r>
      <w:r w:rsidRPr="00612A2C">
        <w:t>road</w:t>
      </w:r>
      <w:proofErr w:type="gramEnd"/>
      <w:r w:rsidRPr="00612A2C">
        <w:t xml:space="preserve"> sign, </w:t>
      </w:r>
      <w:proofErr w:type="gramStart"/>
      <w:r w:rsidRPr="00612A2C">
        <w:t>Missing road</w:t>
      </w:r>
      <w:proofErr w:type="gramEnd"/>
      <w:r w:rsidRPr="00612A2C">
        <w:t xml:space="preserve"> sign, Mesh tearing (Mesh tearing). "Crocodile cracking")), which is successfully identified according to the established accuracy requirements, 10 % of the remaining amount is paid.</w:t>
      </w:r>
    </w:p>
    <w:p w14:paraId="679FBA23" w14:textId="23E67CD3" w:rsidR="00EC10F9" w:rsidRDefault="00551858" w:rsidP="00612A2C">
      <w:pPr>
        <w:pStyle w:val="Sraopastraipa"/>
        <w:numPr>
          <w:ilvl w:val="1"/>
          <w:numId w:val="1"/>
        </w:numPr>
        <w:tabs>
          <w:tab w:val="left" w:pos="567"/>
        </w:tabs>
        <w:ind w:left="432"/>
        <w:jc w:val="both"/>
        <w:rPr>
          <w:lang w:val="lt-LT"/>
        </w:rPr>
      </w:pPr>
      <w:r w:rsidRPr="00551858">
        <w:t xml:space="preserve">The Supplier must provide defect identification tools no later than within 31 calendar days from the effective date of the Agreement. Defect identification </w:t>
      </w:r>
      <w:r w:rsidR="00AB7937">
        <w:t>is</w:t>
      </w:r>
      <w:r w:rsidRPr="00551858">
        <w:t xml:space="preserve"> provided for a period of 12 months from the date of receipt of the goods. Upon expiry of the defect identification period, the respective equipment must be returned to the Supplier. The Customer is responsible for preparing the equipment for transportation (including safe packaging, labeling, etc.), while the Supplier must arrange courier services, including transportation logistics and all related costs.</w:t>
      </w:r>
    </w:p>
    <w:p w14:paraId="74E9154F" w14:textId="621C5B5C" w:rsidR="00CA5303" w:rsidRPr="00853E6A"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53E6A">
        <w:rPr>
          <w:rFonts w:eastAsiaTheme="minorEastAsia"/>
          <w:b/>
          <w:color w:val="00B050"/>
        </w:rPr>
        <w:t>4. ENVIRONMENTAL REQUIREMENTS</w:t>
      </w:r>
    </w:p>
    <w:p w14:paraId="23669B7E" w14:textId="77777777" w:rsidR="0028197F" w:rsidRPr="00853E6A" w:rsidRDefault="0028197F" w:rsidP="0028197F">
      <w:pPr>
        <w:shd w:val="clear" w:color="auto" w:fill="FFFFFF"/>
        <w:tabs>
          <w:tab w:val="left" w:pos="426"/>
        </w:tabs>
        <w:spacing w:before="60" w:after="60"/>
        <w:jc w:val="both"/>
        <w:rPr>
          <w:color w:val="00B050"/>
        </w:rPr>
      </w:pPr>
      <w:r w:rsidRPr="00853E6A">
        <w:rPr>
          <w:color w:val="00B050"/>
        </w:rPr>
        <w:t>The Customer seeks that its actions and those of the Supplier have the least possible impact on the environment, therefore:</w:t>
      </w:r>
    </w:p>
    <w:p w14:paraId="10D524E2" w14:textId="77777777" w:rsidR="00AC71EF" w:rsidRPr="00853E6A"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53E6A">
        <w:rPr>
          <w:rFonts w:ascii="Times New Roman" w:hAnsi="Times New Roman" w:cs="Times New Roman"/>
          <w:color w:val="00B050"/>
        </w:rPr>
        <w:t>During the public procurement and performance of the contract, communication between the Supplier and the Client will be carried out only by electronic means (CVP IS means, telephone, e-mail, etc.);</w:t>
      </w:r>
    </w:p>
    <w:p w14:paraId="7DBD4874" w14:textId="77777777" w:rsidR="00AC71EF" w:rsidRPr="00853E6A"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53E6A">
        <w:rPr>
          <w:rFonts w:ascii="Times New Roman" w:hAnsi="Times New Roman" w:cs="Times New Roman"/>
          <w:color w:val="00B050"/>
        </w:rPr>
        <w:t>All documentation related to the performance of the Agreement shall be provided to the Customer and the Supplier by electoral means (e-mail, etc.);</w:t>
      </w:r>
    </w:p>
    <w:p w14:paraId="18271C05" w14:textId="77777777" w:rsidR="00AC71EF" w:rsidRPr="00853E6A"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53E6A">
        <w:rPr>
          <w:rFonts w:ascii="Times New Roman" w:hAnsi="Times New Roman" w:cs="Times New Roman"/>
          <w:color w:val="00B050"/>
        </w:rPr>
        <w:t>The supplier undertakes to reduce the consumption of paper, to eliminate unnecessary copying and printing of documents, if stationery will be used, they must be made from recycled raw materials or suitable for recycling;</w:t>
      </w:r>
    </w:p>
    <w:p w14:paraId="2C2AD388" w14:textId="2030CA1E" w:rsidR="00AC71EF" w:rsidRPr="00853E6A"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53E6A">
        <w:rPr>
          <w:rFonts w:ascii="Times New Roman" w:hAnsi="Times New Roman" w:cs="Times New Roman"/>
          <w:color w:val="00B050"/>
        </w:rPr>
        <w:t xml:space="preserve">The Supplier undertakes to sort the waste generated during the provision of the </w:t>
      </w:r>
      <w:r w:rsidR="00AB7937">
        <w:rPr>
          <w:rFonts w:ascii="Times New Roman" w:hAnsi="Times New Roman" w:cs="Times New Roman"/>
          <w:color w:val="00B050"/>
        </w:rPr>
        <w:t>Goods/</w:t>
      </w:r>
      <w:r w:rsidRPr="00853E6A">
        <w:rPr>
          <w:rFonts w:ascii="Times New Roman" w:hAnsi="Times New Roman" w:cs="Times New Roman"/>
          <w:color w:val="00B050"/>
        </w:rPr>
        <w:t>Services and to transfer the waste suitable for recycling or re-use to the waste manager who has the right to manage such waste, and the waste not suitable for recycling or reuse - to be disposed of in specially designated places;</w:t>
      </w:r>
    </w:p>
    <w:p w14:paraId="57CE2FC4" w14:textId="351A57F4" w:rsidR="0028197F" w:rsidRPr="00AB7937"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53E6A">
        <w:rPr>
          <w:rFonts w:ascii="Times New Roman" w:hAnsi="Times New Roman" w:cs="Times New Roman"/>
          <w:color w:val="00B050"/>
        </w:rPr>
        <w:t xml:space="preserve">If the goods/materials/raw materials used by the Supplier during the performance of the </w:t>
      </w:r>
      <w:r w:rsidR="00AB7937">
        <w:rPr>
          <w:rFonts w:ascii="Times New Roman" w:hAnsi="Times New Roman" w:cs="Times New Roman"/>
          <w:color w:val="00B050"/>
        </w:rPr>
        <w:t>Goods/</w:t>
      </w:r>
      <w:r w:rsidRPr="00853E6A">
        <w:rPr>
          <w:rFonts w:ascii="Times New Roman" w:hAnsi="Times New Roman" w:cs="Times New Roman"/>
          <w:color w:val="00B050"/>
        </w:rPr>
        <w:t>Services are to be supplied or transferred in secondary packaging, they must comply with the minimum environmental protection criteria established for the packaging, unless this is contrary to hygiene standards. Packaging must be considered as recyclable packaging in accordance with the provisions of the Law of the Republic of Lithuania on Environmental Pollution Tax.</w:t>
      </w:r>
    </w:p>
    <w:p w14:paraId="6E6A4C2C" w14:textId="62B38BA6" w:rsidR="00AB7937" w:rsidRPr="00AB7937" w:rsidRDefault="00AB7937"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rPr>
      </w:pPr>
      <w:r w:rsidRPr="00AB7937">
        <w:rPr>
          <w:rFonts w:ascii="Times New Roman" w:hAnsi="Times New Roman" w:cs="Times New Roman"/>
          <w:color w:val="00B050"/>
        </w:rPr>
        <w:t>The manufacture of goods, provision of services, or performance of work involves less or no use of hazardous chemicals, does not pollute the environment, and does not pose a health risk.</w:t>
      </w:r>
    </w:p>
    <w:p w14:paraId="083F2FFB" w14:textId="77777777" w:rsidR="00EC10F9" w:rsidRDefault="00EC10F9" w:rsidP="0000298E">
      <w:pPr>
        <w:shd w:val="clear" w:color="auto" w:fill="FFFFFF"/>
        <w:tabs>
          <w:tab w:val="left" w:pos="426"/>
        </w:tabs>
        <w:spacing w:before="60" w:after="60"/>
        <w:jc w:val="both"/>
        <w:rPr>
          <w:color w:val="00B050"/>
          <w:highlight w:val="yellow"/>
        </w:rPr>
      </w:pPr>
    </w:p>
    <w:p w14:paraId="1277DB8B" w14:textId="28125618" w:rsidR="00355069" w:rsidRDefault="00AB7937" w:rsidP="0000298E">
      <w:pPr>
        <w:tabs>
          <w:tab w:val="left" w:pos="284"/>
        </w:tabs>
        <w:spacing w:before="60" w:after="60"/>
        <w:rPr>
          <w:b/>
        </w:rPr>
      </w:pPr>
      <w:r>
        <w:rPr>
          <w:b/>
        </w:rPr>
        <w:t>________________________________________________________________________________</w:t>
      </w:r>
    </w:p>
    <w:p w14:paraId="1BFA9240" w14:textId="647EE66B" w:rsidR="00AB7937" w:rsidRPr="00AB7937" w:rsidRDefault="00AB7937" w:rsidP="00AB7937">
      <w:pPr>
        <w:jc w:val="both"/>
        <w:rPr>
          <w:sz w:val="22"/>
          <w:szCs w:val="22"/>
          <w:lang w:val="en-US"/>
        </w:rPr>
      </w:pPr>
      <w:r w:rsidRPr="00AB7937">
        <w:rPr>
          <w:b/>
          <w:bCs/>
          <w:sz w:val="22"/>
          <w:szCs w:val="22"/>
          <w:lang w:val="en-US"/>
        </w:rPr>
        <w:t>All references in the procurement document to a standard, technical certificate, or general technical specifications mean that the contracting authority will accept other evidence of equivalent measures from participants.</w:t>
      </w:r>
      <w:r w:rsidRPr="00AB7937">
        <w:rPr>
          <w:sz w:val="22"/>
          <w:szCs w:val="22"/>
          <w:lang w:val="en-US"/>
        </w:rPr>
        <w:t xml:space="preserve"> If the specification refers to a specific model or source of supply, a specific process characteristic of the goods or services supplied by a specific Supplier, or a trademark, patent, types, specific origin or production, which would give certain entities or certain products an advantage or cause them to be rejected, an equivalent object to the one specified may be submitted. If an equivalent object is offered, the Supplier undertakes to submit/justify/prove its equivalence to the object specified in the document.</w:t>
      </w:r>
    </w:p>
    <w:sectPr w:rsidR="00AB7937" w:rsidRPr="00AB7937"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841A5" w14:textId="77777777" w:rsidR="00B63EE7" w:rsidRDefault="00B63EE7" w:rsidP="00BA372F">
      <w:r>
        <w:separator/>
      </w:r>
    </w:p>
  </w:endnote>
  <w:endnote w:type="continuationSeparator" w:id="0">
    <w:p w14:paraId="6C64CE72" w14:textId="77777777" w:rsidR="00B63EE7" w:rsidRDefault="00B63EE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A8BF" w14:textId="77777777" w:rsidR="00B63EE7" w:rsidRDefault="00B63EE7" w:rsidP="00BA372F">
      <w:r>
        <w:separator/>
      </w:r>
    </w:p>
  </w:footnote>
  <w:footnote w:type="continuationSeparator" w:id="0">
    <w:p w14:paraId="0A770293" w14:textId="77777777" w:rsidR="00B63EE7" w:rsidRDefault="00B63EE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proofErr w:type="spellStart"/>
    <w:r w:rsidRPr="0081296E">
      <w:rPr>
        <w:i/>
        <w:sz w:val="20"/>
        <w:szCs w:val="20"/>
      </w:rPr>
      <w:t>Annex</w:t>
    </w:r>
    <w:proofErr w:type="spellEnd"/>
    <w:r w:rsidRPr="0081296E">
      <w:rPr>
        <w:i/>
        <w:sz w:val="20"/>
        <w:szCs w:val="20"/>
      </w:rPr>
      <w:t xml:space="preserve"> </w:t>
    </w:r>
    <w:proofErr w:type="spellStart"/>
    <w:r w:rsidRPr="0081296E">
      <w:rPr>
        <w:i/>
        <w:sz w:val="20"/>
        <w:szCs w:val="20"/>
      </w:rPr>
      <w:t>No</w:t>
    </w:r>
    <w:proofErr w:type="spellEnd"/>
    <w:r w:rsidRPr="0081296E">
      <w:rPr>
        <w:i/>
        <w:sz w:val="20"/>
        <w:szCs w:val="20"/>
      </w:rPr>
      <w:t>.</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117514A"/>
    <w:multiLevelType w:val="multilevel"/>
    <w:tmpl w:val="920EBE52"/>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920EBE52"/>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F6A4B2E"/>
    <w:multiLevelType w:val="hybridMultilevel"/>
    <w:tmpl w:val="EC2AA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0462272">
    <w:abstractNumId w:val="22"/>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8"/>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7"/>
  </w:num>
  <w:num w:numId="25" w16cid:durableId="28799955">
    <w:abstractNumId w:val="16"/>
  </w:num>
  <w:num w:numId="26" w16cid:durableId="1344164308">
    <w:abstractNumId w:val="20"/>
  </w:num>
  <w:num w:numId="27" w16cid:durableId="185383288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298E"/>
    <w:rsid w:val="000041C9"/>
    <w:rsid w:val="00011C64"/>
    <w:rsid w:val="0002726E"/>
    <w:rsid w:val="00051F1D"/>
    <w:rsid w:val="00052D36"/>
    <w:rsid w:val="000531D5"/>
    <w:rsid w:val="00066776"/>
    <w:rsid w:val="0007650E"/>
    <w:rsid w:val="00084B5F"/>
    <w:rsid w:val="00086482"/>
    <w:rsid w:val="000A0167"/>
    <w:rsid w:val="000A1B11"/>
    <w:rsid w:val="000A3C2E"/>
    <w:rsid w:val="000C1853"/>
    <w:rsid w:val="000C4B51"/>
    <w:rsid w:val="000C6FFD"/>
    <w:rsid w:val="000D47B4"/>
    <w:rsid w:val="000E2D88"/>
    <w:rsid w:val="000E3079"/>
    <w:rsid w:val="000E30FB"/>
    <w:rsid w:val="000E6B54"/>
    <w:rsid w:val="000F1C1F"/>
    <w:rsid w:val="000F41A9"/>
    <w:rsid w:val="000F49AA"/>
    <w:rsid w:val="00120FB6"/>
    <w:rsid w:val="0012776A"/>
    <w:rsid w:val="0013206C"/>
    <w:rsid w:val="00151D65"/>
    <w:rsid w:val="00192D16"/>
    <w:rsid w:val="00194C2C"/>
    <w:rsid w:val="001B0B0D"/>
    <w:rsid w:val="001B1206"/>
    <w:rsid w:val="001B5021"/>
    <w:rsid w:val="001C5A85"/>
    <w:rsid w:val="001D5FBF"/>
    <w:rsid w:val="001D6C03"/>
    <w:rsid w:val="001E36F5"/>
    <w:rsid w:val="002015B7"/>
    <w:rsid w:val="0021316F"/>
    <w:rsid w:val="00220DB5"/>
    <w:rsid w:val="002342A0"/>
    <w:rsid w:val="00244035"/>
    <w:rsid w:val="00252C45"/>
    <w:rsid w:val="002769AB"/>
    <w:rsid w:val="0028197F"/>
    <w:rsid w:val="00287BA0"/>
    <w:rsid w:val="002B68C8"/>
    <w:rsid w:val="002C3471"/>
    <w:rsid w:val="002C4EB1"/>
    <w:rsid w:val="002D5C5C"/>
    <w:rsid w:val="002E0C3A"/>
    <w:rsid w:val="002E5CE6"/>
    <w:rsid w:val="00311167"/>
    <w:rsid w:val="00333F88"/>
    <w:rsid w:val="003378CC"/>
    <w:rsid w:val="00343630"/>
    <w:rsid w:val="00355069"/>
    <w:rsid w:val="0036091D"/>
    <w:rsid w:val="00362057"/>
    <w:rsid w:val="00365CE8"/>
    <w:rsid w:val="003700F9"/>
    <w:rsid w:val="00374A3C"/>
    <w:rsid w:val="003826E0"/>
    <w:rsid w:val="003A0836"/>
    <w:rsid w:val="003A76AE"/>
    <w:rsid w:val="003B0858"/>
    <w:rsid w:val="003B4E21"/>
    <w:rsid w:val="003B670E"/>
    <w:rsid w:val="003B7678"/>
    <w:rsid w:val="003B76FC"/>
    <w:rsid w:val="003C2B6F"/>
    <w:rsid w:val="003C2EAB"/>
    <w:rsid w:val="003D2BBD"/>
    <w:rsid w:val="003D650B"/>
    <w:rsid w:val="003D79D8"/>
    <w:rsid w:val="003F0846"/>
    <w:rsid w:val="003F1DBA"/>
    <w:rsid w:val="003F20CB"/>
    <w:rsid w:val="003F30AC"/>
    <w:rsid w:val="003F3268"/>
    <w:rsid w:val="00405B42"/>
    <w:rsid w:val="0041332D"/>
    <w:rsid w:val="00422E40"/>
    <w:rsid w:val="00424E99"/>
    <w:rsid w:val="00426B50"/>
    <w:rsid w:val="0043044C"/>
    <w:rsid w:val="00431D2F"/>
    <w:rsid w:val="00441CA1"/>
    <w:rsid w:val="00456A6C"/>
    <w:rsid w:val="00480349"/>
    <w:rsid w:val="004A087B"/>
    <w:rsid w:val="004A13FA"/>
    <w:rsid w:val="004A335F"/>
    <w:rsid w:val="004B312B"/>
    <w:rsid w:val="004B6CAA"/>
    <w:rsid w:val="004C0B43"/>
    <w:rsid w:val="004C48A6"/>
    <w:rsid w:val="004C6543"/>
    <w:rsid w:val="004D2ED9"/>
    <w:rsid w:val="004D474B"/>
    <w:rsid w:val="004D5F40"/>
    <w:rsid w:val="004D65D7"/>
    <w:rsid w:val="004E0FE7"/>
    <w:rsid w:val="004E729F"/>
    <w:rsid w:val="004F0FB9"/>
    <w:rsid w:val="004F21DE"/>
    <w:rsid w:val="005034B1"/>
    <w:rsid w:val="00507FE7"/>
    <w:rsid w:val="00522FAA"/>
    <w:rsid w:val="00542FEF"/>
    <w:rsid w:val="00551858"/>
    <w:rsid w:val="00551983"/>
    <w:rsid w:val="00553718"/>
    <w:rsid w:val="005630C0"/>
    <w:rsid w:val="00564D4D"/>
    <w:rsid w:val="00565355"/>
    <w:rsid w:val="00571831"/>
    <w:rsid w:val="00571AB2"/>
    <w:rsid w:val="005926B4"/>
    <w:rsid w:val="005A25B5"/>
    <w:rsid w:val="005A4E99"/>
    <w:rsid w:val="005B7CE7"/>
    <w:rsid w:val="005C1D51"/>
    <w:rsid w:val="005C65CB"/>
    <w:rsid w:val="005D3E8F"/>
    <w:rsid w:val="005E57B9"/>
    <w:rsid w:val="005F1528"/>
    <w:rsid w:val="005F1944"/>
    <w:rsid w:val="005F47DC"/>
    <w:rsid w:val="005F5E11"/>
    <w:rsid w:val="006101CF"/>
    <w:rsid w:val="00611107"/>
    <w:rsid w:val="00612A2C"/>
    <w:rsid w:val="00632F2B"/>
    <w:rsid w:val="006332FE"/>
    <w:rsid w:val="00635202"/>
    <w:rsid w:val="00647130"/>
    <w:rsid w:val="00652482"/>
    <w:rsid w:val="00652F4E"/>
    <w:rsid w:val="00654A7B"/>
    <w:rsid w:val="006605DD"/>
    <w:rsid w:val="006644E0"/>
    <w:rsid w:val="00665FAF"/>
    <w:rsid w:val="00666B5D"/>
    <w:rsid w:val="00670676"/>
    <w:rsid w:val="006706C3"/>
    <w:rsid w:val="0067080F"/>
    <w:rsid w:val="00671141"/>
    <w:rsid w:val="0067420A"/>
    <w:rsid w:val="00677291"/>
    <w:rsid w:val="00677A12"/>
    <w:rsid w:val="00680F88"/>
    <w:rsid w:val="006833C1"/>
    <w:rsid w:val="006846B9"/>
    <w:rsid w:val="00685417"/>
    <w:rsid w:val="006A18A8"/>
    <w:rsid w:val="006A6D56"/>
    <w:rsid w:val="006B6F29"/>
    <w:rsid w:val="006C0BDE"/>
    <w:rsid w:val="006C2DEF"/>
    <w:rsid w:val="006C392B"/>
    <w:rsid w:val="006D4433"/>
    <w:rsid w:val="006D7E85"/>
    <w:rsid w:val="006F307C"/>
    <w:rsid w:val="0070108E"/>
    <w:rsid w:val="0070144B"/>
    <w:rsid w:val="007061C0"/>
    <w:rsid w:val="0072547C"/>
    <w:rsid w:val="00731656"/>
    <w:rsid w:val="00734A1B"/>
    <w:rsid w:val="0073792F"/>
    <w:rsid w:val="0076017D"/>
    <w:rsid w:val="00765D76"/>
    <w:rsid w:val="007734E6"/>
    <w:rsid w:val="00785875"/>
    <w:rsid w:val="0079007C"/>
    <w:rsid w:val="00791717"/>
    <w:rsid w:val="007A1E4D"/>
    <w:rsid w:val="007A380B"/>
    <w:rsid w:val="007B2F58"/>
    <w:rsid w:val="007B3448"/>
    <w:rsid w:val="007C403B"/>
    <w:rsid w:val="007D6FA5"/>
    <w:rsid w:val="007E3A3A"/>
    <w:rsid w:val="007F0675"/>
    <w:rsid w:val="00801BF2"/>
    <w:rsid w:val="00804D30"/>
    <w:rsid w:val="00807A90"/>
    <w:rsid w:val="00807E0E"/>
    <w:rsid w:val="008126D5"/>
    <w:rsid w:val="0081296E"/>
    <w:rsid w:val="0081451C"/>
    <w:rsid w:val="00821307"/>
    <w:rsid w:val="0082197D"/>
    <w:rsid w:val="008252A2"/>
    <w:rsid w:val="00843353"/>
    <w:rsid w:val="00853E6A"/>
    <w:rsid w:val="008566F2"/>
    <w:rsid w:val="00863482"/>
    <w:rsid w:val="00874A0E"/>
    <w:rsid w:val="00886CE7"/>
    <w:rsid w:val="008A1D17"/>
    <w:rsid w:val="008B5241"/>
    <w:rsid w:val="008C5915"/>
    <w:rsid w:val="008D1EEB"/>
    <w:rsid w:val="008D56EB"/>
    <w:rsid w:val="008F4F8E"/>
    <w:rsid w:val="00903897"/>
    <w:rsid w:val="00913293"/>
    <w:rsid w:val="00914878"/>
    <w:rsid w:val="00917334"/>
    <w:rsid w:val="0092092C"/>
    <w:rsid w:val="00924ED6"/>
    <w:rsid w:val="00943A3F"/>
    <w:rsid w:val="0095049A"/>
    <w:rsid w:val="00950EAC"/>
    <w:rsid w:val="00975855"/>
    <w:rsid w:val="009766A9"/>
    <w:rsid w:val="00982E2B"/>
    <w:rsid w:val="00991140"/>
    <w:rsid w:val="009A0A9A"/>
    <w:rsid w:val="009A77FA"/>
    <w:rsid w:val="009B0C68"/>
    <w:rsid w:val="009C1BF1"/>
    <w:rsid w:val="009E36D9"/>
    <w:rsid w:val="009F3A7F"/>
    <w:rsid w:val="00A05391"/>
    <w:rsid w:val="00A11632"/>
    <w:rsid w:val="00A1547B"/>
    <w:rsid w:val="00A155FA"/>
    <w:rsid w:val="00A41503"/>
    <w:rsid w:val="00A6035D"/>
    <w:rsid w:val="00A6676B"/>
    <w:rsid w:val="00A66E31"/>
    <w:rsid w:val="00A72014"/>
    <w:rsid w:val="00A76E40"/>
    <w:rsid w:val="00A81CFC"/>
    <w:rsid w:val="00A96434"/>
    <w:rsid w:val="00AB7937"/>
    <w:rsid w:val="00AC39B8"/>
    <w:rsid w:val="00AC71EF"/>
    <w:rsid w:val="00AD15BF"/>
    <w:rsid w:val="00AD22A8"/>
    <w:rsid w:val="00AE223B"/>
    <w:rsid w:val="00B0276B"/>
    <w:rsid w:val="00B11450"/>
    <w:rsid w:val="00B124A9"/>
    <w:rsid w:val="00B15317"/>
    <w:rsid w:val="00B22690"/>
    <w:rsid w:val="00B24883"/>
    <w:rsid w:val="00B334E3"/>
    <w:rsid w:val="00B34E23"/>
    <w:rsid w:val="00B418E6"/>
    <w:rsid w:val="00B44B52"/>
    <w:rsid w:val="00B5336F"/>
    <w:rsid w:val="00B63EE7"/>
    <w:rsid w:val="00B66D38"/>
    <w:rsid w:val="00B707BD"/>
    <w:rsid w:val="00B75C21"/>
    <w:rsid w:val="00B75C43"/>
    <w:rsid w:val="00B86E02"/>
    <w:rsid w:val="00B92007"/>
    <w:rsid w:val="00BA1833"/>
    <w:rsid w:val="00BA372F"/>
    <w:rsid w:val="00BB675C"/>
    <w:rsid w:val="00BB6AF3"/>
    <w:rsid w:val="00BB723E"/>
    <w:rsid w:val="00BC0229"/>
    <w:rsid w:val="00BD08FB"/>
    <w:rsid w:val="00BD6E58"/>
    <w:rsid w:val="00BE5BE1"/>
    <w:rsid w:val="00BF4327"/>
    <w:rsid w:val="00BF6BF7"/>
    <w:rsid w:val="00C16853"/>
    <w:rsid w:val="00C313B0"/>
    <w:rsid w:val="00C46C15"/>
    <w:rsid w:val="00C52C87"/>
    <w:rsid w:val="00C53A20"/>
    <w:rsid w:val="00C7050B"/>
    <w:rsid w:val="00C77745"/>
    <w:rsid w:val="00C9756A"/>
    <w:rsid w:val="00CA47C4"/>
    <w:rsid w:val="00CA4C0C"/>
    <w:rsid w:val="00CA5303"/>
    <w:rsid w:val="00CA6F66"/>
    <w:rsid w:val="00CB1299"/>
    <w:rsid w:val="00CC1F44"/>
    <w:rsid w:val="00CC4B66"/>
    <w:rsid w:val="00CD3DF7"/>
    <w:rsid w:val="00CE2745"/>
    <w:rsid w:val="00CE5F04"/>
    <w:rsid w:val="00CF2CDB"/>
    <w:rsid w:val="00CF53C7"/>
    <w:rsid w:val="00CF6764"/>
    <w:rsid w:val="00CF7988"/>
    <w:rsid w:val="00D00040"/>
    <w:rsid w:val="00D11B08"/>
    <w:rsid w:val="00D22A89"/>
    <w:rsid w:val="00D34488"/>
    <w:rsid w:val="00D4424A"/>
    <w:rsid w:val="00D45D20"/>
    <w:rsid w:val="00D623E1"/>
    <w:rsid w:val="00D705E6"/>
    <w:rsid w:val="00D82678"/>
    <w:rsid w:val="00D85F9B"/>
    <w:rsid w:val="00DA2DDD"/>
    <w:rsid w:val="00DA7C7A"/>
    <w:rsid w:val="00DC2E0F"/>
    <w:rsid w:val="00DD31EE"/>
    <w:rsid w:val="00DE2283"/>
    <w:rsid w:val="00DF18A2"/>
    <w:rsid w:val="00DF1F7A"/>
    <w:rsid w:val="00DF30AA"/>
    <w:rsid w:val="00DF5B8E"/>
    <w:rsid w:val="00E0429F"/>
    <w:rsid w:val="00E06309"/>
    <w:rsid w:val="00E15F0D"/>
    <w:rsid w:val="00E1669B"/>
    <w:rsid w:val="00E25058"/>
    <w:rsid w:val="00E27CBD"/>
    <w:rsid w:val="00E30D35"/>
    <w:rsid w:val="00E31882"/>
    <w:rsid w:val="00E333AA"/>
    <w:rsid w:val="00E426A6"/>
    <w:rsid w:val="00E43ED8"/>
    <w:rsid w:val="00E47D53"/>
    <w:rsid w:val="00E54FC1"/>
    <w:rsid w:val="00E61309"/>
    <w:rsid w:val="00E718D7"/>
    <w:rsid w:val="00E760F9"/>
    <w:rsid w:val="00E83AAA"/>
    <w:rsid w:val="00EB2339"/>
    <w:rsid w:val="00EB6CC3"/>
    <w:rsid w:val="00EC10F9"/>
    <w:rsid w:val="00ED47EB"/>
    <w:rsid w:val="00EE4711"/>
    <w:rsid w:val="00EF0A26"/>
    <w:rsid w:val="00EF0E74"/>
    <w:rsid w:val="00EF41F3"/>
    <w:rsid w:val="00EF7506"/>
    <w:rsid w:val="00F02FC0"/>
    <w:rsid w:val="00F07C75"/>
    <w:rsid w:val="00F07FF5"/>
    <w:rsid w:val="00F13413"/>
    <w:rsid w:val="00F13A60"/>
    <w:rsid w:val="00F14B66"/>
    <w:rsid w:val="00F240C6"/>
    <w:rsid w:val="00F24BF9"/>
    <w:rsid w:val="00F259C2"/>
    <w:rsid w:val="00F32EDD"/>
    <w:rsid w:val="00F42E8C"/>
    <w:rsid w:val="00F45319"/>
    <w:rsid w:val="00F47C50"/>
    <w:rsid w:val="00F56DFC"/>
    <w:rsid w:val="00F65839"/>
    <w:rsid w:val="00F72AF0"/>
    <w:rsid w:val="00F73A75"/>
    <w:rsid w:val="00F903AA"/>
    <w:rsid w:val="00F93F04"/>
    <w:rsid w:val="00F97C65"/>
    <w:rsid w:val="00FB0380"/>
    <w:rsid w:val="00FB70DE"/>
    <w:rsid w:val="00FB767E"/>
    <w:rsid w:val="00FC2548"/>
    <w:rsid w:val="00FC74CE"/>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B5722E27-71C8-4224-A135-6B23B7EE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7B2B87AFD851457B8EB06748ACABA4FB"/>
        <w:category>
          <w:name w:val="Bendrosios nuostatos"/>
          <w:gallery w:val="placeholder"/>
        </w:category>
        <w:types>
          <w:type w:val="bbPlcHdr"/>
        </w:types>
        <w:behaviors>
          <w:behavior w:val="content"/>
        </w:behaviors>
        <w:guid w:val="{0A779E6C-1128-48D3-80C7-E2550DC3B330}"/>
      </w:docPartPr>
      <w:docPartBody>
        <w:p w:rsidR="00000000" w:rsidRDefault="00B85082" w:rsidP="00B85082">
          <w:pPr>
            <w:pStyle w:val="7B2B87AFD851457B8EB06748ACABA4FB"/>
          </w:pPr>
          <w:r w:rsidRPr="00D76EEF">
            <w:rPr>
              <w:rStyle w:val="Vietosrezervavimoenklotekstas"/>
            </w:rPr>
            <w:t>Norėdami įvesti tekstą, spustelėkite arba bakstelėkite čia.</w:t>
          </w:r>
        </w:p>
      </w:docPartBody>
    </w:docPart>
    <w:docPart>
      <w:docPartPr>
        <w:name w:val="8D4A0504346F474397FA1F128CC67089"/>
        <w:category>
          <w:name w:val="Bendrosios nuostatos"/>
          <w:gallery w:val="placeholder"/>
        </w:category>
        <w:types>
          <w:type w:val="bbPlcHdr"/>
        </w:types>
        <w:behaviors>
          <w:behavior w:val="content"/>
        </w:behaviors>
        <w:guid w:val="{DD815449-799B-4398-9B64-252254B4584D}"/>
      </w:docPartPr>
      <w:docPartBody>
        <w:p w:rsidR="00000000" w:rsidRDefault="00B85082" w:rsidP="00B85082">
          <w:pPr>
            <w:pStyle w:val="8D4A0504346F474397FA1F128CC67089"/>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13629C"/>
    <w:rsid w:val="00154EED"/>
    <w:rsid w:val="00155A2B"/>
    <w:rsid w:val="00184B08"/>
    <w:rsid w:val="001C5A85"/>
    <w:rsid w:val="001E0B29"/>
    <w:rsid w:val="001E4AC8"/>
    <w:rsid w:val="00284C06"/>
    <w:rsid w:val="002D3279"/>
    <w:rsid w:val="002E5CE6"/>
    <w:rsid w:val="0032738A"/>
    <w:rsid w:val="003378AD"/>
    <w:rsid w:val="0036091D"/>
    <w:rsid w:val="00372788"/>
    <w:rsid w:val="00373A87"/>
    <w:rsid w:val="003767AC"/>
    <w:rsid w:val="003A4D74"/>
    <w:rsid w:val="00405B42"/>
    <w:rsid w:val="00447387"/>
    <w:rsid w:val="004C1CBD"/>
    <w:rsid w:val="004F0297"/>
    <w:rsid w:val="004F0EBA"/>
    <w:rsid w:val="00501AA9"/>
    <w:rsid w:val="00525674"/>
    <w:rsid w:val="005615F4"/>
    <w:rsid w:val="00564D4D"/>
    <w:rsid w:val="00571D64"/>
    <w:rsid w:val="00582D61"/>
    <w:rsid w:val="005D3B73"/>
    <w:rsid w:val="00601651"/>
    <w:rsid w:val="006104BB"/>
    <w:rsid w:val="00627885"/>
    <w:rsid w:val="006454F0"/>
    <w:rsid w:val="00680F88"/>
    <w:rsid w:val="00694646"/>
    <w:rsid w:val="006A5C71"/>
    <w:rsid w:val="00723AB6"/>
    <w:rsid w:val="00765D76"/>
    <w:rsid w:val="007A380B"/>
    <w:rsid w:val="007A451B"/>
    <w:rsid w:val="0080168B"/>
    <w:rsid w:val="00804D30"/>
    <w:rsid w:val="0081033D"/>
    <w:rsid w:val="008126D5"/>
    <w:rsid w:val="00814B04"/>
    <w:rsid w:val="008843A4"/>
    <w:rsid w:val="008849D6"/>
    <w:rsid w:val="008C07BF"/>
    <w:rsid w:val="008F012C"/>
    <w:rsid w:val="00900B19"/>
    <w:rsid w:val="00924912"/>
    <w:rsid w:val="0093327F"/>
    <w:rsid w:val="00961277"/>
    <w:rsid w:val="009B33EC"/>
    <w:rsid w:val="009B507A"/>
    <w:rsid w:val="009C4882"/>
    <w:rsid w:val="009D02C2"/>
    <w:rsid w:val="009E36D9"/>
    <w:rsid w:val="009F7CF8"/>
    <w:rsid w:val="00A06AE8"/>
    <w:rsid w:val="00A12E46"/>
    <w:rsid w:val="00A40957"/>
    <w:rsid w:val="00A531A8"/>
    <w:rsid w:val="00A62E9A"/>
    <w:rsid w:val="00A67CE2"/>
    <w:rsid w:val="00AC4C9C"/>
    <w:rsid w:val="00AE6F82"/>
    <w:rsid w:val="00AF67FB"/>
    <w:rsid w:val="00B05182"/>
    <w:rsid w:val="00B06F46"/>
    <w:rsid w:val="00B373E8"/>
    <w:rsid w:val="00B75C43"/>
    <w:rsid w:val="00B80C62"/>
    <w:rsid w:val="00B85082"/>
    <w:rsid w:val="00BB67CC"/>
    <w:rsid w:val="00BB7092"/>
    <w:rsid w:val="00BB723E"/>
    <w:rsid w:val="00BD134A"/>
    <w:rsid w:val="00BE2EA7"/>
    <w:rsid w:val="00BF4327"/>
    <w:rsid w:val="00C41640"/>
    <w:rsid w:val="00C67257"/>
    <w:rsid w:val="00CF7988"/>
    <w:rsid w:val="00D07215"/>
    <w:rsid w:val="00D11DF4"/>
    <w:rsid w:val="00D20043"/>
    <w:rsid w:val="00D31650"/>
    <w:rsid w:val="00DF033D"/>
    <w:rsid w:val="00DF5B8E"/>
    <w:rsid w:val="00EF4DB2"/>
    <w:rsid w:val="00EF5132"/>
    <w:rsid w:val="00EF7506"/>
    <w:rsid w:val="00F32EDD"/>
    <w:rsid w:val="00F43859"/>
    <w:rsid w:val="00F5022B"/>
    <w:rsid w:val="00F93968"/>
    <w:rsid w:val="00F94F2A"/>
    <w:rsid w:val="00FA63AA"/>
    <w:rsid w:val="00FC7B09"/>
    <w:rsid w:val="00FD773D"/>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85082"/>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 w:type="paragraph" w:customStyle="1" w:styleId="05739382B9AF4AD09A8F634181AC83A6">
    <w:name w:val="05739382B9AF4AD09A8F634181AC83A6"/>
    <w:rsid w:val="007A380B"/>
    <w:rPr>
      <w:kern w:val="2"/>
      <w:lang w:val="lt-LT" w:eastAsia="lt-LT"/>
      <w14:ligatures w14:val="standardContextual"/>
    </w:rPr>
  </w:style>
  <w:style w:type="paragraph" w:customStyle="1" w:styleId="7B2B87AFD851457B8EB06748ACABA4FB">
    <w:name w:val="7B2B87AFD851457B8EB06748ACABA4FB"/>
    <w:rsid w:val="00B85082"/>
    <w:pPr>
      <w:spacing w:line="278" w:lineRule="auto"/>
    </w:pPr>
    <w:rPr>
      <w:kern w:val="2"/>
      <w:sz w:val="24"/>
      <w:szCs w:val="24"/>
      <w:lang w:val="lt-LT" w:eastAsia="lt-LT"/>
      <w14:ligatures w14:val="standardContextual"/>
    </w:rPr>
  </w:style>
  <w:style w:type="paragraph" w:customStyle="1" w:styleId="8D4A0504346F474397FA1F128CC67089">
    <w:name w:val="8D4A0504346F474397FA1F128CC67089"/>
    <w:rsid w:val="00B8508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5192</Words>
  <Characters>2961</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Kaminskas</dc:creator>
  <cp:keywords/>
  <dc:description/>
  <cp:lastModifiedBy>Vaida Trasikienė</cp:lastModifiedBy>
  <cp:revision>2</cp:revision>
  <dcterms:created xsi:type="dcterms:W3CDTF">2025-09-16T08:11:00Z</dcterms:created>
  <dcterms:modified xsi:type="dcterms:W3CDTF">2025-09-16T08:11:00Z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